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43" w:rsidRPr="002915B1" w:rsidRDefault="00FB2C43" w:rsidP="00FB2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B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B2C43" w:rsidRPr="002915B1" w:rsidRDefault="00FB2C43" w:rsidP="00FB2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B1">
        <w:rPr>
          <w:rFonts w:ascii="Times New Roman" w:hAnsi="Times New Roman" w:cs="Times New Roman"/>
          <w:b/>
          <w:sz w:val="24"/>
          <w:szCs w:val="24"/>
        </w:rPr>
        <w:t xml:space="preserve">о Рабочей группе по оказанию содействия избирательным комиссиям в обеспечении избирательных прав граждан, являющихся инвалидами, проживающих на территории </w:t>
      </w:r>
      <w:proofErr w:type="spellStart"/>
      <w:r w:rsidRPr="002915B1">
        <w:rPr>
          <w:rFonts w:ascii="Times New Roman" w:hAnsi="Times New Roman" w:cs="Times New Roman"/>
          <w:b/>
          <w:sz w:val="24"/>
          <w:szCs w:val="24"/>
        </w:rPr>
        <w:t>Шелеховского</w:t>
      </w:r>
      <w:proofErr w:type="spellEnd"/>
      <w:r w:rsidRPr="002915B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 xml:space="preserve">1. Рабочая группа по оказанию содействия избирательным комиссиям в обеспечении избирательных прав граждан, являющихся инвалидами, проживающих на территории </w:t>
      </w:r>
      <w:proofErr w:type="spellStart"/>
      <w:r w:rsidRPr="002915B1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2915B1">
        <w:rPr>
          <w:rFonts w:ascii="Times New Roman" w:hAnsi="Times New Roman" w:cs="Times New Roman"/>
          <w:sz w:val="24"/>
          <w:szCs w:val="24"/>
        </w:rPr>
        <w:t xml:space="preserve"> района (далее - Рабочая группа),  образована в целях содействия созданию условий инвалидам,  способствующих реализации инвалидами права избирать и быть избранными в органы государственной власти и местного самоуправления.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 xml:space="preserve">2. Рабочая группа является коллегиальным, совещательным органом и руководствуется в своей работе федеральным и областным законодательством, а также муниципальными правовыми актами </w:t>
      </w:r>
      <w:proofErr w:type="spellStart"/>
      <w:r w:rsidRPr="002915B1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2915B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3. Решения Рабочей группы носят рекомендательный характер.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II. Задачи и функции Рабочей группы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4. Задачи Рабочей группы: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 xml:space="preserve">1) организация и координация деятельности на территории </w:t>
      </w:r>
      <w:proofErr w:type="spellStart"/>
      <w:r w:rsidRPr="002915B1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2915B1">
        <w:rPr>
          <w:rFonts w:ascii="Times New Roman" w:hAnsi="Times New Roman" w:cs="Times New Roman"/>
          <w:sz w:val="24"/>
          <w:szCs w:val="24"/>
        </w:rPr>
        <w:t xml:space="preserve"> района по созданию условий, способствующих реализации инвалидами их активного и пассивного избирательного права;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 xml:space="preserve">2) взаимодействие с </w:t>
      </w:r>
      <w:proofErr w:type="spellStart"/>
      <w:r w:rsidRPr="002915B1">
        <w:rPr>
          <w:rFonts w:ascii="Times New Roman" w:hAnsi="Times New Roman" w:cs="Times New Roman"/>
          <w:sz w:val="24"/>
          <w:szCs w:val="24"/>
        </w:rPr>
        <w:t>Шелеховской</w:t>
      </w:r>
      <w:proofErr w:type="spellEnd"/>
      <w:r w:rsidRPr="002915B1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комиссией (далее – ТИК), заинтересованными исполнительными органами государственной власти Иркутской области, организациями независимо от организационно - правовых форм и частными предпринимателями без образования юридического лица (далее - организации) и общественными объединениями инвалидов в создании условий, способствующих реализации инвалидами их активного и пассивного избирательного права.</w:t>
      </w:r>
    </w:p>
    <w:p w:rsidR="00FB2C43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5. Функции Рабочей группы: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 xml:space="preserve">1) формирование Плана мероприятий и осуществление </w:t>
      </w:r>
      <w:proofErr w:type="gramStart"/>
      <w:r w:rsidRPr="002915B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915B1">
        <w:rPr>
          <w:rFonts w:ascii="Times New Roman" w:hAnsi="Times New Roman" w:cs="Times New Roman"/>
          <w:sz w:val="24"/>
          <w:szCs w:val="24"/>
        </w:rPr>
        <w:t xml:space="preserve"> его выполнением;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 xml:space="preserve">2) взаимодействие в установленном порядке с ТИК, органами государственной власти Иркутской области, органами местного самоуправления </w:t>
      </w:r>
      <w:proofErr w:type="spellStart"/>
      <w:r w:rsidRPr="002915B1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2915B1">
        <w:rPr>
          <w:rFonts w:ascii="Times New Roman" w:hAnsi="Times New Roman" w:cs="Times New Roman"/>
          <w:sz w:val="24"/>
          <w:szCs w:val="24"/>
        </w:rPr>
        <w:t xml:space="preserve"> района, общественными организациями, иными заинтересованными организациями при решении вопросов, относящихся к компетенции Рабочей группы;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3) оказание информационно - методической помощи общественным организациям инвалидов по вопросам реализации избирательного права.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III. Порядок работы Рабочей группы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6. Рабочую группу возглавляет председатель.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 xml:space="preserve">7. Состав Рабочей группы утверждается постановлением Администрации </w:t>
      </w:r>
      <w:proofErr w:type="spellStart"/>
      <w:r w:rsidRPr="002915B1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2915B1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 xml:space="preserve">8. Заседания Рабочей группы проводятся под руководством председателя Рабочей группы, а в его отсутствие - заместителя председателя Рабочей группы. 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9. Председатель Рабочей группы: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1) организует работу Рабочей группы, утверждает план работы Рабочей группы, ведет заседания Рабочей группы;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lastRenderedPageBreak/>
        <w:t>2) подписывает протокол заседания Рабочей группы;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3) дает поручения  членам Рабочей группы;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4) заслушивает информацию об исполнении данных поручений.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 xml:space="preserve">10. Секретарь Рабочей группы осуществляет подготовку проектов планов работы Рабочей группы и </w:t>
      </w:r>
      <w:proofErr w:type="gramStart"/>
      <w:r w:rsidRPr="002915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15B1">
        <w:rPr>
          <w:rFonts w:ascii="Times New Roman" w:hAnsi="Times New Roman" w:cs="Times New Roman"/>
          <w:sz w:val="24"/>
          <w:szCs w:val="24"/>
        </w:rPr>
        <w:t xml:space="preserve"> их реализацией, формирует повестку заседания и ведет протокол заседания Рабочей группы, приглашает членов Рабочей группы и иных лиц на ее заседания.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11. Присутствие членов Рабочей группы на ее заседаниях обязательно. В случае отсутствия члена Рабочей группы на заседании он вправе излагать свое мнение по рассматриваемым вопросам в письменной форме. При невозможности участия в заседании, члены Рабочей группы информируют об этом секретаря Рабочей группы.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12. Заседания Рабочей группы проводятся в период проведения выборов всех уровней по мере необходимости, но не реже одного раза в три недели и считаются правомочными, если на них присутствует не менее половины ее членов.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13. Решения Рабочей группы принимаются простым большинством голосов присутствующих на заседании членов Рабочей группы путем открытого голосования. В случае равного количества голосов голос председательствующего на заседании Рабочей группы является решающим.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14. Решения Рабочей группы оформляются протоколом, который подписывается председательствующим на заседании Рабочей группы.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 xml:space="preserve">15. Организационно-техническое обеспечение  работы Рабочей группы осуществляет отдел по работе с представительными органами  Администрации </w:t>
      </w:r>
      <w:proofErr w:type="spellStart"/>
      <w:r w:rsidRPr="002915B1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2915B1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16. Секретарь Рабочей группы оформляет протоколы Рабочей группы и направляет  в течение 10 дней с момента заседания Рабочей группы всем заинтересованным лицам для исполнения.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C43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IV. Права Рабочей группы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17. Рабочая группа имеет право: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1) рассматривать на заседаниях вопросы, отнесенные к ее компетенции;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 xml:space="preserve">2) запрашивать в установленном порядке от исполнительных органов государственной власти, органов местного самоуправления </w:t>
      </w:r>
      <w:proofErr w:type="spellStart"/>
      <w:r w:rsidRPr="002915B1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2915B1">
        <w:rPr>
          <w:rFonts w:ascii="Times New Roman" w:hAnsi="Times New Roman" w:cs="Times New Roman"/>
          <w:sz w:val="24"/>
          <w:szCs w:val="24"/>
        </w:rPr>
        <w:t xml:space="preserve"> района и организаций независимо от их организационно - правовых форм и форм собственности информацию по вопросам, относящимся к компетенции Рабочей группы;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3) заслушивать на своих заседаниях должностных лиц исполнительных органов государственной власти, органов местного самоуправления, представителей организаций независимо от их организационно - правовых форм и форм собственности по вопросам, относящимся к компетенции Рабочей группы;</w:t>
      </w:r>
    </w:p>
    <w:p w:rsidR="00FB2C43" w:rsidRPr="002915B1" w:rsidRDefault="00FB2C43" w:rsidP="00FB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5B1">
        <w:rPr>
          <w:rFonts w:ascii="Times New Roman" w:hAnsi="Times New Roman" w:cs="Times New Roman"/>
          <w:sz w:val="24"/>
          <w:szCs w:val="24"/>
        </w:rPr>
        <w:t>4) организовывать и проводить в установленном порядке рабочие встречи по вопросам, относящимся к компетенции Рабочей группы.</w:t>
      </w:r>
    </w:p>
    <w:p w:rsidR="00F31F89" w:rsidRDefault="00F31F89">
      <w:bookmarkStart w:id="0" w:name="_GoBack"/>
      <w:bookmarkEnd w:id="0"/>
    </w:p>
    <w:sectPr w:rsidR="00F3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43"/>
    <w:rsid w:val="00F31F89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Копылова Наталья Сергеевна</cp:lastModifiedBy>
  <cp:revision>1</cp:revision>
  <dcterms:created xsi:type="dcterms:W3CDTF">2017-09-04T02:31:00Z</dcterms:created>
  <dcterms:modified xsi:type="dcterms:W3CDTF">2017-09-04T02:31:00Z</dcterms:modified>
</cp:coreProperties>
</file>