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46D8" w14:textId="77777777" w:rsidR="00945F99" w:rsidRDefault="00945F99" w:rsidP="00945F99">
      <w:pPr>
        <w:ind w:right="-441"/>
        <w:jc w:val="center"/>
      </w:pPr>
      <w:r>
        <w:t>Российская Федерация</w:t>
      </w:r>
    </w:p>
    <w:p w14:paraId="6AD4B584" w14:textId="77777777" w:rsidR="00945F99" w:rsidRDefault="00945F99" w:rsidP="00945F99">
      <w:pPr>
        <w:ind w:right="-441"/>
        <w:jc w:val="center"/>
      </w:pPr>
      <w:r>
        <w:t>Иркутская область</w:t>
      </w:r>
    </w:p>
    <w:p w14:paraId="7D447C44" w14:textId="77777777" w:rsidR="00945F99" w:rsidRPr="003538AF" w:rsidRDefault="00945F99" w:rsidP="00945F99">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47602B86" w14:textId="77777777" w:rsidR="00945F99" w:rsidRPr="003538AF" w:rsidRDefault="00945F99" w:rsidP="00945F99">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4F728008" w14:textId="77777777" w:rsidR="00945F99" w:rsidRDefault="00945F99" w:rsidP="00945F99">
      <w:pPr>
        <w:ind w:right="-441"/>
        <w:rPr>
          <w:sz w:val="8"/>
          <w:szCs w:val="8"/>
        </w:rPr>
      </w:pPr>
    </w:p>
    <w:p w14:paraId="70F082C6" w14:textId="6F570078" w:rsidR="00945F99" w:rsidRPr="00EF089F" w:rsidRDefault="00EF089F" w:rsidP="00EF089F">
      <w:pPr>
        <w:ind w:right="-441"/>
        <w:jc w:val="center"/>
        <w:rPr>
          <w:b/>
          <w:bCs/>
          <w:sz w:val="28"/>
          <w:szCs w:val="28"/>
        </w:rPr>
      </w:pPr>
      <w:r w:rsidRPr="00EF089F">
        <w:rPr>
          <w:b/>
          <w:bCs/>
          <w:sz w:val="28"/>
          <w:szCs w:val="28"/>
        </w:rPr>
        <w:t xml:space="preserve">ОТ </w:t>
      </w:r>
      <w:r>
        <w:rPr>
          <w:b/>
          <w:bCs/>
          <w:sz w:val="28"/>
          <w:szCs w:val="28"/>
        </w:rPr>
        <w:t>31 августа 2023 года</w:t>
      </w:r>
      <w:r w:rsidRPr="00EF089F">
        <w:rPr>
          <w:b/>
          <w:bCs/>
          <w:sz w:val="28"/>
          <w:szCs w:val="28"/>
        </w:rPr>
        <w:t xml:space="preserve"> № </w:t>
      </w:r>
      <w:r>
        <w:rPr>
          <w:b/>
          <w:bCs/>
          <w:sz w:val="28"/>
          <w:szCs w:val="28"/>
        </w:rPr>
        <w:t>508-па</w:t>
      </w:r>
    </w:p>
    <w:p w14:paraId="55D5CCCE" w14:textId="278014E6" w:rsidR="00945F99" w:rsidRPr="00EF089F" w:rsidRDefault="00945F99" w:rsidP="00EF089F">
      <w:pPr>
        <w:ind w:firstLine="540"/>
        <w:jc w:val="center"/>
        <w:rPr>
          <w:b/>
          <w:bCs/>
          <w:sz w:val="28"/>
          <w:szCs w:val="28"/>
        </w:rPr>
      </w:pPr>
    </w:p>
    <w:p w14:paraId="77AE746C" w14:textId="77777777" w:rsidR="00EF089F" w:rsidRPr="00EF089F" w:rsidRDefault="00EF089F" w:rsidP="00EF089F">
      <w:pPr>
        <w:ind w:firstLine="540"/>
        <w:jc w:val="center"/>
        <w:rPr>
          <w:b/>
          <w:bCs/>
          <w:sz w:val="28"/>
          <w:szCs w:val="28"/>
        </w:rPr>
      </w:pPr>
    </w:p>
    <w:p w14:paraId="061EE3D0" w14:textId="522D4DE5" w:rsidR="00734253" w:rsidRPr="00EF089F" w:rsidRDefault="00EF089F" w:rsidP="00EF089F">
      <w:pPr>
        <w:tabs>
          <w:tab w:val="left" w:pos="0"/>
          <w:tab w:val="left" w:pos="4678"/>
          <w:tab w:val="left" w:pos="9639"/>
        </w:tabs>
        <w:ind w:right="140"/>
        <w:jc w:val="center"/>
        <w:rPr>
          <w:b/>
          <w:bCs/>
          <w:sz w:val="28"/>
          <w:szCs w:val="28"/>
        </w:rPr>
      </w:pPr>
      <w:r w:rsidRPr="00EF089F">
        <w:rPr>
          <w:b/>
          <w:bCs/>
          <w:sz w:val="28"/>
          <w:szCs w:val="28"/>
        </w:rPr>
        <w:t>О ВНЕСЕНИИ ИЗМЕНЕНИЙ В ПОСТАНОВЛЕНИЕ АДМИНИСТРАЦИИ ШЕЛЕХОВСКОГО МУНИЦИПАЛЬНОГО РАЙОНА ОТ 19.08.2022 № 471-ПА</w:t>
      </w:r>
    </w:p>
    <w:p w14:paraId="6A166865" w14:textId="77777777" w:rsidR="00734253" w:rsidRDefault="00734253" w:rsidP="00734253">
      <w:pPr>
        <w:jc w:val="both"/>
        <w:rPr>
          <w:sz w:val="28"/>
          <w:szCs w:val="28"/>
        </w:rPr>
      </w:pPr>
    </w:p>
    <w:p w14:paraId="78AFCF9E" w14:textId="77777777" w:rsidR="008458A6" w:rsidRPr="00A44077" w:rsidRDefault="008458A6" w:rsidP="00734253">
      <w:pPr>
        <w:jc w:val="both"/>
        <w:rPr>
          <w:sz w:val="28"/>
          <w:szCs w:val="28"/>
        </w:rPr>
      </w:pPr>
    </w:p>
    <w:p w14:paraId="0BBCD3F1" w14:textId="2DDD0234" w:rsidR="00734253" w:rsidRPr="00836AA4" w:rsidRDefault="009838E3" w:rsidP="00DF619D">
      <w:pPr>
        <w:ind w:firstLine="851"/>
        <w:jc w:val="both"/>
        <w:rPr>
          <w:sz w:val="28"/>
          <w:szCs w:val="28"/>
        </w:rPr>
      </w:pPr>
      <w:r w:rsidRPr="00A80345">
        <w:rPr>
          <w:sz w:val="28"/>
          <w:szCs w:val="28"/>
        </w:rPr>
        <w:t xml:space="preserve">В целях </w:t>
      </w:r>
      <w:r>
        <w:rPr>
          <w:sz w:val="28"/>
          <w:szCs w:val="28"/>
        </w:rPr>
        <w:t xml:space="preserve">урегулирования условий </w:t>
      </w:r>
      <w:r w:rsidRPr="00A80345">
        <w:rPr>
          <w:sz w:val="28"/>
          <w:szCs w:val="28"/>
        </w:rPr>
        <w:t xml:space="preserve">оплаты труда </w:t>
      </w:r>
      <w:r>
        <w:rPr>
          <w:sz w:val="28"/>
          <w:szCs w:val="28"/>
        </w:rPr>
        <w:t xml:space="preserve">руководителей муниципальных общеобразовательных </w:t>
      </w:r>
      <w:r>
        <w:rPr>
          <w:sz w:val="28"/>
        </w:rPr>
        <w:t>организаций</w:t>
      </w:r>
      <w:r w:rsidRPr="002825EF">
        <w:rPr>
          <w:sz w:val="28"/>
        </w:rPr>
        <w:t>,</w:t>
      </w:r>
      <w:r>
        <w:rPr>
          <w:sz w:val="28"/>
        </w:rPr>
        <w:t xml:space="preserve"> реализующих образовательные программы дошкольного и (или) начального общего, основного общего, среднего общего образования, а также руководителей </w:t>
      </w:r>
      <w:r>
        <w:rPr>
          <w:sz w:val="28"/>
          <w:szCs w:val="28"/>
        </w:rPr>
        <w:t xml:space="preserve">муниципальных дошкольных образовательных </w:t>
      </w:r>
      <w:r>
        <w:rPr>
          <w:sz w:val="28"/>
        </w:rPr>
        <w:t xml:space="preserve">организаций, </w:t>
      </w:r>
      <w:r w:rsidRPr="002825EF">
        <w:rPr>
          <w:sz w:val="28"/>
        </w:rPr>
        <w:t xml:space="preserve"> подведомственных </w:t>
      </w:r>
      <w:r>
        <w:rPr>
          <w:sz w:val="28"/>
        </w:rPr>
        <w:t>Управлению образования Администрации Шелеховского муниципального района</w:t>
      </w:r>
      <w:r w:rsidRPr="002825EF">
        <w:rPr>
          <w:sz w:val="28"/>
        </w:rPr>
        <w:t>,</w:t>
      </w:r>
      <w:r w:rsidR="00AB5238" w:rsidRPr="0008750D">
        <w:rPr>
          <w:sz w:val="28"/>
          <w:szCs w:val="28"/>
        </w:rPr>
        <w:t xml:space="preserve"> </w:t>
      </w:r>
      <w:r w:rsidR="00AB5238" w:rsidRPr="00A80345">
        <w:rPr>
          <w:sz w:val="28"/>
          <w:szCs w:val="28"/>
        </w:rPr>
        <w:t xml:space="preserve">в соответствии </w:t>
      </w:r>
      <w:r w:rsidR="00AB5238">
        <w:rPr>
          <w:sz w:val="28"/>
          <w:szCs w:val="28"/>
        </w:rPr>
        <w:t xml:space="preserve">со </w:t>
      </w:r>
      <w:r w:rsidR="00AB5238" w:rsidRPr="00A80345">
        <w:rPr>
          <w:sz w:val="28"/>
          <w:szCs w:val="28"/>
        </w:rPr>
        <w:t>статьями 135, 144</w:t>
      </w:r>
      <w:r w:rsidR="00AB5238">
        <w:rPr>
          <w:sz w:val="28"/>
          <w:szCs w:val="28"/>
        </w:rPr>
        <w:t xml:space="preserve">, 145 </w:t>
      </w:r>
      <w:r w:rsidR="00AB5238" w:rsidRPr="00A80345">
        <w:rPr>
          <w:sz w:val="28"/>
          <w:szCs w:val="28"/>
        </w:rPr>
        <w:t>Трудового кодекса Российской Федерации,</w:t>
      </w:r>
      <w:r w:rsidR="00AB5238" w:rsidRPr="0008750D">
        <w:rPr>
          <w:sz w:val="28"/>
          <w:szCs w:val="28"/>
        </w:rPr>
        <w:t xml:space="preserve"> </w:t>
      </w:r>
      <w:r w:rsidR="00AB5238">
        <w:rPr>
          <w:sz w:val="28"/>
          <w:szCs w:val="28"/>
        </w:rPr>
        <w:t>статьей 9 Федерального закона от 29</w:t>
      </w:r>
      <w:r w:rsidR="00C274C3">
        <w:rPr>
          <w:sz w:val="28"/>
          <w:szCs w:val="28"/>
        </w:rPr>
        <w:t>.12.</w:t>
      </w:r>
      <w:r w:rsidR="00AB5238">
        <w:rPr>
          <w:sz w:val="28"/>
          <w:szCs w:val="28"/>
        </w:rPr>
        <w:t>2012</w:t>
      </w:r>
      <w:r w:rsidR="005B2A8A">
        <w:rPr>
          <w:sz w:val="28"/>
          <w:szCs w:val="28"/>
        </w:rPr>
        <w:t xml:space="preserve"> </w:t>
      </w:r>
      <w:r w:rsidR="00AB5238">
        <w:rPr>
          <w:sz w:val="28"/>
          <w:szCs w:val="28"/>
        </w:rPr>
        <w:t xml:space="preserve">№ 273-ФЗ «Об образовании в Российской Федерации», статьями 7, 53 </w:t>
      </w:r>
      <w:r w:rsidR="00AB5238" w:rsidRPr="00A80345">
        <w:rPr>
          <w:sz w:val="28"/>
          <w:szCs w:val="28"/>
        </w:rPr>
        <w:t>Федеральн</w:t>
      </w:r>
      <w:r w:rsidR="00AB5238">
        <w:rPr>
          <w:sz w:val="28"/>
          <w:szCs w:val="28"/>
        </w:rPr>
        <w:t xml:space="preserve">ого </w:t>
      </w:r>
      <w:r w:rsidR="00AB5238" w:rsidRPr="00A80345">
        <w:rPr>
          <w:sz w:val="28"/>
          <w:szCs w:val="28"/>
        </w:rPr>
        <w:t>закон</w:t>
      </w:r>
      <w:r w:rsidR="00AB5238">
        <w:rPr>
          <w:sz w:val="28"/>
          <w:szCs w:val="28"/>
        </w:rPr>
        <w:t>а</w:t>
      </w:r>
      <w:r w:rsidR="00AB5238" w:rsidRPr="00A80345">
        <w:rPr>
          <w:sz w:val="28"/>
          <w:szCs w:val="28"/>
        </w:rPr>
        <w:t xml:space="preserve"> от </w:t>
      </w:r>
      <w:r w:rsidR="00C274C3">
        <w:rPr>
          <w:sz w:val="28"/>
          <w:szCs w:val="28"/>
        </w:rPr>
        <w:t>06.10.</w:t>
      </w:r>
      <w:r w:rsidR="00AB5238" w:rsidRPr="00A80345">
        <w:rPr>
          <w:sz w:val="28"/>
          <w:szCs w:val="28"/>
        </w:rPr>
        <w:t>2003</w:t>
      </w:r>
      <w:r w:rsidR="005B2A8A">
        <w:rPr>
          <w:sz w:val="28"/>
          <w:szCs w:val="28"/>
        </w:rPr>
        <w:t xml:space="preserve"> </w:t>
      </w:r>
      <w:r w:rsidR="00AB5238" w:rsidRPr="00A80345">
        <w:rPr>
          <w:sz w:val="28"/>
          <w:szCs w:val="28"/>
        </w:rPr>
        <w:t xml:space="preserve">№ 131-ФЗ «Об общих принципах организации местного самоуправления в Российской Федерации», </w:t>
      </w:r>
      <w:r w:rsidR="00AB5238" w:rsidRPr="0008750D">
        <w:rPr>
          <w:sz w:val="28"/>
          <w:szCs w:val="28"/>
        </w:rPr>
        <w:t>руководствуясь статьями 30, 31, 34, 35</w:t>
      </w:r>
      <w:r w:rsidR="00AB5238">
        <w:rPr>
          <w:sz w:val="28"/>
          <w:szCs w:val="28"/>
        </w:rPr>
        <w:t>, 49</w:t>
      </w:r>
      <w:r w:rsidR="00AB5238" w:rsidRPr="0008750D">
        <w:rPr>
          <w:sz w:val="28"/>
          <w:szCs w:val="28"/>
        </w:rPr>
        <w:t xml:space="preserve"> Устава Шелеховского района,</w:t>
      </w:r>
      <w:r w:rsidR="00734253" w:rsidRPr="00836AA4">
        <w:rPr>
          <w:sz w:val="28"/>
          <w:szCs w:val="28"/>
        </w:rPr>
        <w:t xml:space="preserve"> Администрация Шелеховского муниципального района</w:t>
      </w:r>
    </w:p>
    <w:p w14:paraId="661B7B9F" w14:textId="77777777" w:rsidR="00114CCF" w:rsidRDefault="00114CCF" w:rsidP="00734253">
      <w:pPr>
        <w:ind w:firstLine="540"/>
        <w:jc w:val="both"/>
        <w:rPr>
          <w:sz w:val="28"/>
          <w:szCs w:val="28"/>
        </w:rPr>
      </w:pPr>
    </w:p>
    <w:p w14:paraId="47627002" w14:textId="77777777" w:rsidR="00945F99" w:rsidRPr="00D30BE7" w:rsidRDefault="00945F99" w:rsidP="00945F99">
      <w:pPr>
        <w:ind w:right="-441"/>
        <w:jc w:val="center"/>
        <w:rPr>
          <w:spacing w:val="20"/>
          <w:sz w:val="28"/>
          <w:szCs w:val="28"/>
        </w:rPr>
      </w:pPr>
      <w:r w:rsidRPr="00D30BE7">
        <w:rPr>
          <w:spacing w:val="20"/>
          <w:sz w:val="28"/>
          <w:szCs w:val="28"/>
        </w:rPr>
        <w:t>П</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С</w:t>
      </w:r>
      <w:r>
        <w:rPr>
          <w:spacing w:val="20"/>
          <w:sz w:val="28"/>
          <w:szCs w:val="28"/>
        </w:rPr>
        <w:t xml:space="preserve"> </w:t>
      </w:r>
      <w:r w:rsidRPr="00D30BE7">
        <w:rPr>
          <w:spacing w:val="20"/>
          <w:sz w:val="28"/>
          <w:szCs w:val="28"/>
        </w:rPr>
        <w:t>Т</w:t>
      </w:r>
      <w:r>
        <w:rPr>
          <w:spacing w:val="20"/>
          <w:sz w:val="28"/>
          <w:szCs w:val="28"/>
        </w:rPr>
        <w:t xml:space="preserve"> </w:t>
      </w:r>
      <w:r w:rsidRPr="00D30BE7">
        <w:rPr>
          <w:spacing w:val="20"/>
          <w:sz w:val="28"/>
          <w:szCs w:val="28"/>
        </w:rPr>
        <w:t>А</w:t>
      </w:r>
      <w:r>
        <w:rPr>
          <w:spacing w:val="20"/>
          <w:sz w:val="28"/>
          <w:szCs w:val="28"/>
        </w:rPr>
        <w:t xml:space="preserve"> </w:t>
      </w:r>
      <w:r w:rsidRPr="00D30BE7">
        <w:rPr>
          <w:spacing w:val="20"/>
          <w:sz w:val="28"/>
          <w:szCs w:val="28"/>
        </w:rPr>
        <w:t>Н</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В</w:t>
      </w:r>
      <w:r>
        <w:rPr>
          <w:spacing w:val="20"/>
          <w:sz w:val="28"/>
          <w:szCs w:val="28"/>
        </w:rPr>
        <w:t xml:space="preserve"> </w:t>
      </w:r>
      <w:r w:rsidRPr="00D30BE7">
        <w:rPr>
          <w:spacing w:val="20"/>
          <w:sz w:val="28"/>
          <w:szCs w:val="28"/>
        </w:rPr>
        <w:t>Л</w:t>
      </w:r>
      <w:r>
        <w:rPr>
          <w:spacing w:val="20"/>
          <w:sz w:val="28"/>
          <w:szCs w:val="28"/>
        </w:rPr>
        <w:t xml:space="preserve"> </w:t>
      </w:r>
      <w:r w:rsidRPr="00D30BE7">
        <w:rPr>
          <w:spacing w:val="20"/>
          <w:sz w:val="28"/>
          <w:szCs w:val="28"/>
        </w:rPr>
        <w:t>Я</w:t>
      </w:r>
      <w:r>
        <w:rPr>
          <w:spacing w:val="20"/>
          <w:sz w:val="28"/>
          <w:szCs w:val="28"/>
        </w:rPr>
        <w:t xml:space="preserve"> </w:t>
      </w:r>
      <w:r w:rsidRPr="00D30BE7">
        <w:rPr>
          <w:spacing w:val="20"/>
          <w:sz w:val="28"/>
          <w:szCs w:val="28"/>
        </w:rPr>
        <w:t>Е</w:t>
      </w:r>
      <w:r>
        <w:rPr>
          <w:spacing w:val="20"/>
          <w:sz w:val="28"/>
          <w:szCs w:val="28"/>
        </w:rPr>
        <w:t xml:space="preserve"> </w:t>
      </w:r>
      <w:r w:rsidRPr="00D30BE7">
        <w:rPr>
          <w:spacing w:val="20"/>
          <w:sz w:val="28"/>
          <w:szCs w:val="28"/>
        </w:rPr>
        <w:t>Т:</w:t>
      </w:r>
    </w:p>
    <w:p w14:paraId="266FD020" w14:textId="77777777" w:rsidR="001418D3" w:rsidRDefault="001418D3" w:rsidP="001418D3">
      <w:pPr>
        <w:ind w:firstLine="540"/>
        <w:jc w:val="center"/>
        <w:rPr>
          <w:sz w:val="28"/>
          <w:szCs w:val="28"/>
        </w:rPr>
      </w:pPr>
    </w:p>
    <w:p w14:paraId="2A901579" w14:textId="74873428" w:rsidR="00734253" w:rsidRDefault="00734253" w:rsidP="00DF619D">
      <w:pPr>
        <w:ind w:firstLine="709"/>
        <w:jc w:val="both"/>
        <w:rPr>
          <w:sz w:val="28"/>
          <w:szCs w:val="28"/>
        </w:rPr>
      </w:pPr>
      <w:r>
        <w:rPr>
          <w:sz w:val="28"/>
          <w:szCs w:val="28"/>
        </w:rPr>
        <w:t xml:space="preserve">1. </w:t>
      </w:r>
      <w:r w:rsidRPr="0082063B">
        <w:rPr>
          <w:sz w:val="28"/>
          <w:szCs w:val="28"/>
        </w:rPr>
        <w:t xml:space="preserve">Внести </w:t>
      </w:r>
      <w:r>
        <w:rPr>
          <w:sz w:val="28"/>
          <w:szCs w:val="28"/>
        </w:rPr>
        <w:t xml:space="preserve">в </w:t>
      </w:r>
      <w:r w:rsidRPr="0082063B">
        <w:rPr>
          <w:sz w:val="28"/>
          <w:szCs w:val="28"/>
        </w:rPr>
        <w:t>Положени</w:t>
      </w:r>
      <w:r>
        <w:rPr>
          <w:sz w:val="28"/>
          <w:szCs w:val="28"/>
        </w:rPr>
        <w:t>е</w:t>
      </w:r>
      <w:r w:rsidRPr="0082063B">
        <w:rPr>
          <w:sz w:val="28"/>
          <w:szCs w:val="28"/>
        </w:rPr>
        <w:t xml:space="preserve"> </w:t>
      </w:r>
      <w:r w:rsidR="00AB5238" w:rsidRPr="00693F26">
        <w:rPr>
          <w:sz w:val="28"/>
          <w:szCs w:val="28"/>
        </w:rPr>
        <w:t xml:space="preserve">об оплате труда </w:t>
      </w:r>
      <w:r w:rsidR="009838E3">
        <w:rPr>
          <w:sz w:val="28"/>
          <w:szCs w:val="28"/>
        </w:rPr>
        <w:t xml:space="preserve">руководителей муниципальных образовательных </w:t>
      </w:r>
      <w:proofErr w:type="gramStart"/>
      <w:r w:rsidR="009838E3">
        <w:rPr>
          <w:sz w:val="28"/>
        </w:rPr>
        <w:t>организаций</w:t>
      </w:r>
      <w:r w:rsidR="009838E3" w:rsidRPr="002825EF">
        <w:rPr>
          <w:sz w:val="28"/>
        </w:rPr>
        <w:t>,</w:t>
      </w:r>
      <w:r w:rsidR="009838E3">
        <w:rPr>
          <w:sz w:val="28"/>
        </w:rPr>
        <w:t xml:space="preserve">  </w:t>
      </w:r>
      <w:r w:rsidR="009838E3" w:rsidRPr="002825EF">
        <w:rPr>
          <w:sz w:val="28"/>
        </w:rPr>
        <w:t xml:space="preserve"> </w:t>
      </w:r>
      <w:proofErr w:type="gramEnd"/>
      <w:r w:rsidR="009838E3" w:rsidRPr="002825EF">
        <w:rPr>
          <w:sz w:val="28"/>
        </w:rPr>
        <w:t xml:space="preserve">подведомственных </w:t>
      </w:r>
      <w:r w:rsidR="009838E3">
        <w:rPr>
          <w:sz w:val="28"/>
        </w:rPr>
        <w:t>Управлению образования Администрации Шелеховского муниципального района</w:t>
      </w:r>
      <w:r w:rsidR="009838E3" w:rsidRPr="002825EF">
        <w:rPr>
          <w:sz w:val="28"/>
        </w:rPr>
        <w:t>,</w:t>
      </w:r>
      <w:r w:rsidR="00AB5238">
        <w:rPr>
          <w:sz w:val="28"/>
          <w:szCs w:val="28"/>
        </w:rPr>
        <w:t xml:space="preserve"> </w:t>
      </w:r>
      <w:r>
        <w:rPr>
          <w:sz w:val="28"/>
          <w:szCs w:val="28"/>
        </w:rPr>
        <w:t xml:space="preserve">утвержденное постановлением </w:t>
      </w:r>
      <w:r w:rsidRPr="0082063B">
        <w:rPr>
          <w:sz w:val="28"/>
          <w:szCs w:val="28"/>
        </w:rPr>
        <w:t>Администрации Шелеховского муниципального района</w:t>
      </w:r>
      <w:r w:rsidR="009838E3">
        <w:rPr>
          <w:sz w:val="28"/>
          <w:szCs w:val="28"/>
        </w:rPr>
        <w:t xml:space="preserve"> </w:t>
      </w:r>
      <w:r w:rsidRPr="0082063B">
        <w:rPr>
          <w:sz w:val="28"/>
          <w:szCs w:val="28"/>
        </w:rPr>
        <w:t xml:space="preserve">от </w:t>
      </w:r>
      <w:r w:rsidR="00AB5238">
        <w:rPr>
          <w:sz w:val="28"/>
          <w:szCs w:val="28"/>
        </w:rPr>
        <w:t>19</w:t>
      </w:r>
      <w:r w:rsidR="00C274C3">
        <w:rPr>
          <w:sz w:val="28"/>
          <w:szCs w:val="28"/>
        </w:rPr>
        <w:t>.08.</w:t>
      </w:r>
      <w:r w:rsidR="00D40A4B">
        <w:rPr>
          <w:sz w:val="28"/>
          <w:szCs w:val="28"/>
        </w:rPr>
        <w:t>2</w:t>
      </w:r>
      <w:r w:rsidRPr="0082063B">
        <w:rPr>
          <w:sz w:val="28"/>
          <w:szCs w:val="28"/>
        </w:rPr>
        <w:t>0</w:t>
      </w:r>
      <w:r w:rsidR="00AB5238">
        <w:rPr>
          <w:sz w:val="28"/>
          <w:szCs w:val="28"/>
        </w:rPr>
        <w:t>22</w:t>
      </w:r>
      <w:r w:rsidRPr="0082063B">
        <w:rPr>
          <w:sz w:val="28"/>
          <w:szCs w:val="28"/>
        </w:rPr>
        <w:t xml:space="preserve"> № </w:t>
      </w:r>
      <w:r w:rsidR="00AB5238">
        <w:rPr>
          <w:sz w:val="28"/>
          <w:szCs w:val="28"/>
        </w:rPr>
        <w:t>4</w:t>
      </w:r>
      <w:r w:rsidR="009838E3" w:rsidRPr="009838E3">
        <w:rPr>
          <w:sz w:val="28"/>
          <w:szCs w:val="28"/>
        </w:rPr>
        <w:t>71</w:t>
      </w:r>
      <w:r w:rsidRPr="0082063B">
        <w:rPr>
          <w:sz w:val="28"/>
          <w:szCs w:val="28"/>
        </w:rPr>
        <w:t>-па</w:t>
      </w:r>
      <w:r>
        <w:rPr>
          <w:sz w:val="28"/>
          <w:szCs w:val="28"/>
        </w:rPr>
        <w:t xml:space="preserve"> «</w:t>
      </w:r>
      <w:r w:rsidR="00AB5238">
        <w:rPr>
          <w:sz w:val="28"/>
          <w:szCs w:val="28"/>
        </w:rPr>
        <w:t xml:space="preserve">Об утверждении Положения об оплате труда </w:t>
      </w:r>
      <w:r w:rsidR="009838E3">
        <w:rPr>
          <w:sz w:val="28"/>
          <w:szCs w:val="28"/>
        </w:rPr>
        <w:t xml:space="preserve">руководителей муниципальных образовательных </w:t>
      </w:r>
      <w:r w:rsidR="009838E3">
        <w:rPr>
          <w:sz w:val="28"/>
        </w:rPr>
        <w:t>организаций</w:t>
      </w:r>
      <w:r w:rsidR="009838E3" w:rsidRPr="002825EF">
        <w:rPr>
          <w:sz w:val="28"/>
        </w:rPr>
        <w:t>,</w:t>
      </w:r>
      <w:r w:rsidR="009838E3">
        <w:rPr>
          <w:sz w:val="28"/>
        </w:rPr>
        <w:t xml:space="preserve"> </w:t>
      </w:r>
      <w:r w:rsidR="009838E3" w:rsidRPr="002825EF">
        <w:rPr>
          <w:sz w:val="28"/>
        </w:rPr>
        <w:t xml:space="preserve"> подведомственных </w:t>
      </w:r>
      <w:r w:rsidR="009838E3">
        <w:rPr>
          <w:sz w:val="28"/>
        </w:rPr>
        <w:t>Управлению образования Администрации Шелеховского муниципального района</w:t>
      </w:r>
      <w:r>
        <w:rPr>
          <w:sz w:val="28"/>
          <w:szCs w:val="28"/>
        </w:rPr>
        <w:t>» (далее – Положение)</w:t>
      </w:r>
      <w:r w:rsidR="008C58F8">
        <w:rPr>
          <w:sz w:val="28"/>
          <w:szCs w:val="28"/>
        </w:rPr>
        <w:t>,</w:t>
      </w:r>
      <w:r>
        <w:rPr>
          <w:sz w:val="28"/>
          <w:szCs w:val="28"/>
        </w:rPr>
        <w:t xml:space="preserve"> следующие изменения:</w:t>
      </w:r>
    </w:p>
    <w:p w14:paraId="6A6DEC08" w14:textId="05633453" w:rsidR="005B2BB1" w:rsidRDefault="00ED0D0E" w:rsidP="00DF619D">
      <w:pPr>
        <w:pStyle w:val="af0"/>
        <w:ind w:firstLine="709"/>
        <w:jc w:val="both"/>
        <w:rPr>
          <w:rFonts w:ascii="Times New Roman" w:hAnsi="Times New Roman" w:cs="Times New Roman"/>
          <w:sz w:val="28"/>
          <w:szCs w:val="28"/>
        </w:rPr>
      </w:pPr>
      <w:r>
        <w:rPr>
          <w:rFonts w:ascii="Times New Roman" w:hAnsi="Times New Roman" w:cs="Times New Roman"/>
          <w:sz w:val="28"/>
          <w:szCs w:val="28"/>
        </w:rPr>
        <w:t>1</w:t>
      </w:r>
      <w:r w:rsidR="00375CAB">
        <w:rPr>
          <w:rFonts w:ascii="Times New Roman" w:hAnsi="Times New Roman" w:cs="Times New Roman"/>
          <w:sz w:val="28"/>
          <w:szCs w:val="28"/>
        </w:rPr>
        <w:t xml:space="preserve">) </w:t>
      </w:r>
      <w:r w:rsidR="008F7AE2">
        <w:rPr>
          <w:rFonts w:ascii="Times New Roman" w:hAnsi="Times New Roman" w:cs="Times New Roman"/>
          <w:sz w:val="28"/>
          <w:szCs w:val="28"/>
        </w:rPr>
        <w:t>пункт 17 дополнить абзацем вторым</w:t>
      </w:r>
      <w:r w:rsidR="009838E3" w:rsidRPr="009838E3">
        <w:rPr>
          <w:rFonts w:ascii="Times New Roman" w:hAnsi="Times New Roman" w:cs="Times New Roman"/>
          <w:sz w:val="28"/>
          <w:szCs w:val="28"/>
        </w:rPr>
        <w:t xml:space="preserve"> </w:t>
      </w:r>
      <w:r w:rsidR="009838E3">
        <w:rPr>
          <w:rFonts w:ascii="Times New Roman" w:hAnsi="Times New Roman" w:cs="Times New Roman"/>
          <w:sz w:val="28"/>
          <w:szCs w:val="28"/>
        </w:rPr>
        <w:t>следующе</w:t>
      </w:r>
      <w:r w:rsidR="008F7AE2">
        <w:rPr>
          <w:rFonts w:ascii="Times New Roman" w:hAnsi="Times New Roman" w:cs="Times New Roman"/>
          <w:sz w:val="28"/>
          <w:szCs w:val="28"/>
        </w:rPr>
        <w:t>го</w:t>
      </w:r>
      <w:r w:rsidR="009838E3">
        <w:rPr>
          <w:rFonts w:ascii="Times New Roman" w:hAnsi="Times New Roman" w:cs="Times New Roman"/>
          <w:sz w:val="28"/>
          <w:szCs w:val="28"/>
        </w:rPr>
        <w:t xml:space="preserve"> </w:t>
      </w:r>
      <w:r w:rsidR="008F7AE2">
        <w:rPr>
          <w:rFonts w:ascii="Times New Roman" w:hAnsi="Times New Roman" w:cs="Times New Roman"/>
          <w:sz w:val="28"/>
          <w:szCs w:val="28"/>
        </w:rPr>
        <w:t>содержания</w:t>
      </w:r>
      <w:r w:rsidR="005B2BB1">
        <w:rPr>
          <w:rFonts w:ascii="Times New Roman" w:hAnsi="Times New Roman" w:cs="Times New Roman"/>
          <w:sz w:val="28"/>
          <w:szCs w:val="28"/>
        </w:rPr>
        <w:t>:</w:t>
      </w:r>
    </w:p>
    <w:p w14:paraId="7171EA52" w14:textId="2B186B8E" w:rsidR="008F7AE2" w:rsidRPr="00103072" w:rsidRDefault="008F7AE2" w:rsidP="00103072">
      <w:pPr>
        <w:pStyle w:val="ConsPlusNormal"/>
        <w:ind w:firstLine="709"/>
        <w:jc w:val="both"/>
        <w:rPr>
          <w:rFonts w:ascii="Times New Roman" w:hAnsi="Times New Roman" w:cs="Times New Roman"/>
          <w:sz w:val="28"/>
          <w:szCs w:val="28"/>
        </w:rPr>
      </w:pPr>
      <w:r w:rsidRPr="00103072">
        <w:rPr>
          <w:rFonts w:ascii="Times New Roman" w:hAnsi="Times New Roman" w:cs="Times New Roman"/>
          <w:sz w:val="28"/>
          <w:szCs w:val="28"/>
        </w:rPr>
        <w:t xml:space="preserve">«Размер выплаты стимулирующего характера исполняющему обязанности руководителя образовательной организации в случае замещения </w:t>
      </w:r>
      <w:r w:rsidR="00F46FA4" w:rsidRPr="00103072">
        <w:rPr>
          <w:rFonts w:ascii="Times New Roman" w:hAnsi="Times New Roman" w:cs="Times New Roman"/>
          <w:sz w:val="28"/>
          <w:szCs w:val="28"/>
        </w:rPr>
        <w:t xml:space="preserve">указанной </w:t>
      </w:r>
      <w:r w:rsidRPr="00103072">
        <w:rPr>
          <w:rFonts w:ascii="Times New Roman" w:hAnsi="Times New Roman" w:cs="Times New Roman"/>
          <w:sz w:val="28"/>
          <w:szCs w:val="28"/>
        </w:rPr>
        <w:t>должности</w:t>
      </w:r>
      <w:r w:rsidR="00F46FA4" w:rsidRPr="00103072">
        <w:rPr>
          <w:rFonts w:ascii="Times New Roman" w:hAnsi="Times New Roman" w:cs="Times New Roman"/>
          <w:sz w:val="28"/>
          <w:szCs w:val="28"/>
        </w:rPr>
        <w:t xml:space="preserve"> по основной работе</w:t>
      </w:r>
      <w:r w:rsidRPr="00103072">
        <w:rPr>
          <w:rFonts w:ascii="Times New Roman" w:hAnsi="Times New Roman" w:cs="Times New Roman"/>
          <w:sz w:val="28"/>
          <w:szCs w:val="28"/>
        </w:rPr>
        <w:t xml:space="preserve"> на период отсутствия руководителя образовательной организации </w:t>
      </w:r>
      <w:r w:rsidR="00615ED4">
        <w:rPr>
          <w:rFonts w:ascii="Times New Roman" w:hAnsi="Times New Roman" w:cs="Times New Roman"/>
          <w:sz w:val="28"/>
          <w:szCs w:val="28"/>
        </w:rPr>
        <w:t xml:space="preserve">продолжительностью шесть и </w:t>
      </w:r>
      <w:r w:rsidR="00615ED4" w:rsidRPr="00103072">
        <w:rPr>
          <w:rFonts w:ascii="Times New Roman" w:hAnsi="Times New Roman" w:cs="Times New Roman"/>
          <w:sz w:val="28"/>
          <w:szCs w:val="28"/>
        </w:rPr>
        <w:t xml:space="preserve">более месяцев </w:t>
      </w:r>
      <w:r w:rsidR="00F46FA4" w:rsidRPr="00103072">
        <w:rPr>
          <w:rFonts w:ascii="Times New Roman" w:hAnsi="Times New Roman" w:cs="Times New Roman"/>
          <w:sz w:val="28"/>
          <w:szCs w:val="28"/>
        </w:rPr>
        <w:t xml:space="preserve">(отпуск по уходу за ребенком, отсутствие по причине призыва на военную службу </w:t>
      </w:r>
      <w:r w:rsidR="00103072" w:rsidRPr="00103072">
        <w:rPr>
          <w:rFonts w:ascii="Times New Roman" w:hAnsi="Times New Roman" w:cs="Times New Roman"/>
          <w:sz w:val="28"/>
          <w:szCs w:val="28"/>
        </w:rPr>
        <w:t>по</w:t>
      </w:r>
      <w:r w:rsidR="00F46FA4" w:rsidRPr="00103072">
        <w:rPr>
          <w:rFonts w:ascii="Times New Roman" w:hAnsi="Times New Roman" w:cs="Times New Roman"/>
          <w:sz w:val="28"/>
          <w:szCs w:val="28"/>
        </w:rPr>
        <w:t xml:space="preserve"> мобилизации</w:t>
      </w:r>
      <w:r w:rsidR="00103072" w:rsidRPr="00103072">
        <w:rPr>
          <w:rFonts w:ascii="Times New Roman" w:hAnsi="Times New Roman" w:cs="Times New Roman"/>
          <w:sz w:val="28"/>
          <w:szCs w:val="28"/>
        </w:rPr>
        <w:t xml:space="preserve"> или заключения контракта в соответствии с </w:t>
      </w:r>
      <w:hyperlink r:id="rId8">
        <w:r w:rsidR="00103072" w:rsidRPr="00103072">
          <w:rPr>
            <w:rFonts w:ascii="Times New Roman" w:hAnsi="Times New Roman" w:cs="Times New Roman"/>
            <w:sz w:val="28"/>
            <w:szCs w:val="28"/>
          </w:rPr>
          <w:t>пунктом 7 статьи 38</w:t>
        </w:r>
      </w:hyperlink>
      <w:r w:rsidR="00103072" w:rsidRPr="00103072">
        <w:rPr>
          <w:rFonts w:ascii="Times New Roman" w:hAnsi="Times New Roman" w:cs="Times New Roman"/>
          <w:sz w:val="28"/>
          <w:szCs w:val="28"/>
        </w:rPr>
        <w:t xml:space="preserve"> Федерального закона от 28</w:t>
      </w:r>
      <w:r w:rsidR="00A22861">
        <w:rPr>
          <w:rFonts w:ascii="Times New Roman" w:hAnsi="Times New Roman" w:cs="Times New Roman"/>
          <w:sz w:val="28"/>
          <w:szCs w:val="28"/>
        </w:rPr>
        <w:t>.03.</w:t>
      </w:r>
      <w:r w:rsidR="00103072" w:rsidRPr="00103072">
        <w:rPr>
          <w:rFonts w:ascii="Times New Roman" w:hAnsi="Times New Roman" w:cs="Times New Roman"/>
          <w:sz w:val="28"/>
          <w:szCs w:val="28"/>
        </w:rPr>
        <w:t xml:space="preserve">1998 </w:t>
      </w:r>
      <w:r w:rsidR="00103072">
        <w:rPr>
          <w:rFonts w:ascii="Times New Roman" w:hAnsi="Times New Roman" w:cs="Times New Roman"/>
          <w:sz w:val="28"/>
          <w:szCs w:val="28"/>
        </w:rPr>
        <w:t>№</w:t>
      </w:r>
      <w:r w:rsidR="00103072" w:rsidRPr="00103072">
        <w:rPr>
          <w:rFonts w:ascii="Times New Roman" w:hAnsi="Times New Roman" w:cs="Times New Roman"/>
          <w:sz w:val="28"/>
          <w:szCs w:val="28"/>
        </w:rPr>
        <w:t xml:space="preserve"> 53-ФЗ </w:t>
      </w:r>
      <w:r w:rsidR="00103072">
        <w:rPr>
          <w:rFonts w:ascii="Times New Roman" w:hAnsi="Times New Roman" w:cs="Times New Roman"/>
          <w:sz w:val="28"/>
          <w:szCs w:val="28"/>
        </w:rPr>
        <w:t>«</w:t>
      </w:r>
      <w:r w:rsidR="00103072" w:rsidRPr="00103072">
        <w:rPr>
          <w:rFonts w:ascii="Times New Roman" w:hAnsi="Times New Roman" w:cs="Times New Roman"/>
          <w:sz w:val="28"/>
          <w:szCs w:val="28"/>
        </w:rPr>
        <w:t>О воинской обязанности и военной службе</w:t>
      </w:r>
      <w:r w:rsidR="00103072">
        <w:rPr>
          <w:rFonts w:ascii="Times New Roman" w:hAnsi="Times New Roman" w:cs="Times New Roman"/>
          <w:sz w:val="28"/>
          <w:szCs w:val="28"/>
        </w:rPr>
        <w:t>»</w:t>
      </w:r>
      <w:r w:rsidR="00103072" w:rsidRPr="00103072">
        <w:rPr>
          <w:rFonts w:ascii="Times New Roman" w:hAnsi="Times New Roman" w:cs="Times New Roman"/>
          <w:sz w:val="28"/>
          <w:szCs w:val="28"/>
        </w:rPr>
        <w:t xml:space="preserve"> либо контракта о добровольном содействии в выполнении задач, возложенных на Вооруженные Силы Российской </w:t>
      </w:r>
      <w:r w:rsidR="00103072" w:rsidRPr="00103072">
        <w:rPr>
          <w:rFonts w:ascii="Times New Roman" w:hAnsi="Times New Roman" w:cs="Times New Roman"/>
          <w:sz w:val="28"/>
          <w:szCs w:val="28"/>
        </w:rPr>
        <w:lastRenderedPageBreak/>
        <w:t>Федерации</w:t>
      </w:r>
      <w:r w:rsidR="00A22861">
        <w:rPr>
          <w:rFonts w:ascii="Times New Roman" w:hAnsi="Times New Roman" w:cs="Times New Roman"/>
          <w:sz w:val="28"/>
          <w:szCs w:val="28"/>
        </w:rPr>
        <w:t xml:space="preserve"> и </w:t>
      </w:r>
      <w:r w:rsidR="00C274C3">
        <w:rPr>
          <w:rFonts w:ascii="Times New Roman" w:hAnsi="Times New Roman" w:cs="Times New Roman"/>
          <w:sz w:val="28"/>
          <w:szCs w:val="28"/>
        </w:rPr>
        <w:t>иные</w:t>
      </w:r>
      <w:r w:rsidR="00A22861">
        <w:rPr>
          <w:rFonts w:ascii="Times New Roman" w:hAnsi="Times New Roman" w:cs="Times New Roman"/>
          <w:sz w:val="28"/>
          <w:szCs w:val="28"/>
        </w:rPr>
        <w:t xml:space="preserve"> основания</w:t>
      </w:r>
      <w:r w:rsidR="00C274C3">
        <w:rPr>
          <w:rFonts w:ascii="Times New Roman" w:hAnsi="Times New Roman" w:cs="Times New Roman"/>
          <w:sz w:val="28"/>
          <w:szCs w:val="28"/>
        </w:rPr>
        <w:t xml:space="preserve"> согласно</w:t>
      </w:r>
      <w:r w:rsidR="00A22861">
        <w:rPr>
          <w:rFonts w:ascii="Times New Roman" w:hAnsi="Times New Roman" w:cs="Times New Roman"/>
          <w:sz w:val="28"/>
          <w:szCs w:val="28"/>
        </w:rPr>
        <w:t xml:space="preserve"> Трудов</w:t>
      </w:r>
      <w:r w:rsidR="00C274C3">
        <w:rPr>
          <w:rFonts w:ascii="Times New Roman" w:hAnsi="Times New Roman" w:cs="Times New Roman"/>
          <w:sz w:val="28"/>
          <w:szCs w:val="28"/>
        </w:rPr>
        <w:t>о</w:t>
      </w:r>
      <w:r w:rsidR="00A22861">
        <w:rPr>
          <w:rFonts w:ascii="Times New Roman" w:hAnsi="Times New Roman" w:cs="Times New Roman"/>
          <w:sz w:val="28"/>
          <w:szCs w:val="28"/>
        </w:rPr>
        <w:t>м</w:t>
      </w:r>
      <w:r w:rsidR="00C274C3">
        <w:rPr>
          <w:rFonts w:ascii="Times New Roman" w:hAnsi="Times New Roman" w:cs="Times New Roman"/>
          <w:sz w:val="28"/>
          <w:szCs w:val="28"/>
        </w:rPr>
        <w:t>у</w:t>
      </w:r>
      <w:r w:rsidR="00A22861">
        <w:rPr>
          <w:rFonts w:ascii="Times New Roman" w:hAnsi="Times New Roman" w:cs="Times New Roman"/>
          <w:sz w:val="28"/>
          <w:szCs w:val="28"/>
        </w:rPr>
        <w:t xml:space="preserve"> кодекс</w:t>
      </w:r>
      <w:r w:rsidR="00C274C3">
        <w:rPr>
          <w:rFonts w:ascii="Times New Roman" w:hAnsi="Times New Roman" w:cs="Times New Roman"/>
          <w:sz w:val="28"/>
          <w:szCs w:val="28"/>
        </w:rPr>
        <w:t>у</w:t>
      </w:r>
      <w:r w:rsidR="00A22861">
        <w:rPr>
          <w:rFonts w:ascii="Times New Roman" w:hAnsi="Times New Roman" w:cs="Times New Roman"/>
          <w:sz w:val="28"/>
          <w:szCs w:val="28"/>
        </w:rPr>
        <w:t xml:space="preserve"> Российской Федерации</w:t>
      </w:r>
      <w:r w:rsidR="00F46FA4" w:rsidRPr="00103072">
        <w:rPr>
          <w:rFonts w:ascii="Times New Roman" w:hAnsi="Times New Roman" w:cs="Times New Roman"/>
          <w:sz w:val="28"/>
          <w:szCs w:val="28"/>
        </w:rPr>
        <w:t xml:space="preserve">) </w:t>
      </w:r>
      <w:r w:rsidRPr="00103072">
        <w:rPr>
          <w:rFonts w:ascii="Times New Roman" w:hAnsi="Times New Roman" w:cs="Times New Roman"/>
          <w:sz w:val="28"/>
          <w:szCs w:val="28"/>
        </w:rPr>
        <w:t xml:space="preserve">устанавливается в размере выплаты стимулирующего характера предшествующего </w:t>
      </w:r>
      <w:r w:rsidR="00F46FA4" w:rsidRPr="00103072">
        <w:rPr>
          <w:rFonts w:ascii="Times New Roman" w:hAnsi="Times New Roman" w:cs="Times New Roman"/>
          <w:sz w:val="28"/>
          <w:szCs w:val="28"/>
        </w:rPr>
        <w:t xml:space="preserve">(отсутствующего) </w:t>
      </w:r>
      <w:r w:rsidRPr="00103072">
        <w:rPr>
          <w:rFonts w:ascii="Times New Roman" w:hAnsi="Times New Roman" w:cs="Times New Roman"/>
          <w:sz w:val="28"/>
          <w:szCs w:val="28"/>
        </w:rPr>
        <w:t xml:space="preserve">руководителя образовательной организации до момента пересмотра размера выплаты в порядке, </w:t>
      </w:r>
      <w:r w:rsidR="001C2003">
        <w:rPr>
          <w:rFonts w:ascii="Times New Roman" w:hAnsi="Times New Roman" w:cs="Times New Roman"/>
          <w:sz w:val="28"/>
          <w:szCs w:val="28"/>
        </w:rPr>
        <w:t xml:space="preserve">предусмотренном </w:t>
      </w:r>
      <w:r w:rsidR="00AE0FE5">
        <w:rPr>
          <w:rFonts w:ascii="Times New Roman" w:hAnsi="Times New Roman" w:cs="Times New Roman"/>
          <w:sz w:val="28"/>
          <w:szCs w:val="28"/>
        </w:rPr>
        <w:t xml:space="preserve">пунктами 9-15 </w:t>
      </w:r>
      <w:r w:rsidRPr="00103072">
        <w:rPr>
          <w:rFonts w:ascii="Times New Roman" w:hAnsi="Times New Roman" w:cs="Times New Roman"/>
          <w:sz w:val="28"/>
          <w:szCs w:val="28"/>
        </w:rPr>
        <w:t>настоящ</w:t>
      </w:r>
      <w:r w:rsidR="00AE0FE5">
        <w:rPr>
          <w:rFonts w:ascii="Times New Roman" w:hAnsi="Times New Roman" w:cs="Times New Roman"/>
          <w:sz w:val="28"/>
          <w:szCs w:val="28"/>
        </w:rPr>
        <w:t>его</w:t>
      </w:r>
      <w:r w:rsidRPr="00103072">
        <w:rPr>
          <w:rFonts w:ascii="Times New Roman" w:hAnsi="Times New Roman" w:cs="Times New Roman"/>
          <w:sz w:val="28"/>
          <w:szCs w:val="28"/>
        </w:rPr>
        <w:t xml:space="preserve"> Положени</w:t>
      </w:r>
      <w:r w:rsidR="00AE0FE5">
        <w:rPr>
          <w:rFonts w:ascii="Times New Roman" w:hAnsi="Times New Roman" w:cs="Times New Roman"/>
          <w:sz w:val="28"/>
          <w:szCs w:val="28"/>
        </w:rPr>
        <w:t>я</w:t>
      </w:r>
      <w:r w:rsidRPr="00103072">
        <w:rPr>
          <w:rFonts w:ascii="Times New Roman" w:hAnsi="Times New Roman" w:cs="Times New Roman"/>
          <w:sz w:val="28"/>
          <w:szCs w:val="28"/>
        </w:rPr>
        <w:t>.</w:t>
      </w:r>
      <w:r w:rsidR="00AE0FE5">
        <w:rPr>
          <w:rFonts w:ascii="Times New Roman" w:hAnsi="Times New Roman" w:cs="Times New Roman"/>
          <w:sz w:val="28"/>
          <w:szCs w:val="28"/>
        </w:rPr>
        <w:t>»;</w:t>
      </w:r>
    </w:p>
    <w:p w14:paraId="2D1169F3" w14:textId="59F3BEF9" w:rsidR="00A22861" w:rsidRDefault="00F46FA4" w:rsidP="00A22861">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A22861">
        <w:rPr>
          <w:rFonts w:ascii="Times New Roman" w:hAnsi="Times New Roman" w:cs="Times New Roman"/>
          <w:sz w:val="28"/>
          <w:szCs w:val="28"/>
        </w:rPr>
        <w:t xml:space="preserve">пункт 18 дополнить </w:t>
      </w:r>
      <w:r w:rsidR="00BC6B8B">
        <w:rPr>
          <w:rFonts w:ascii="Times New Roman" w:hAnsi="Times New Roman" w:cs="Times New Roman"/>
          <w:sz w:val="28"/>
          <w:szCs w:val="28"/>
        </w:rPr>
        <w:t>абзацами</w:t>
      </w:r>
      <w:r w:rsidR="00BC6B8B" w:rsidRPr="009838E3">
        <w:rPr>
          <w:rFonts w:ascii="Times New Roman" w:hAnsi="Times New Roman" w:cs="Times New Roman"/>
          <w:sz w:val="28"/>
          <w:szCs w:val="28"/>
        </w:rPr>
        <w:t xml:space="preserve"> </w:t>
      </w:r>
      <w:r w:rsidR="00A22861">
        <w:rPr>
          <w:rFonts w:ascii="Times New Roman" w:hAnsi="Times New Roman" w:cs="Times New Roman"/>
          <w:sz w:val="28"/>
          <w:szCs w:val="28"/>
        </w:rPr>
        <w:t>вторым</w:t>
      </w:r>
      <w:r w:rsidR="008D208C">
        <w:rPr>
          <w:rFonts w:ascii="Times New Roman" w:hAnsi="Times New Roman" w:cs="Times New Roman"/>
          <w:sz w:val="28"/>
          <w:szCs w:val="28"/>
        </w:rPr>
        <w:t xml:space="preserve"> и третьим </w:t>
      </w:r>
      <w:r w:rsidR="00A22861">
        <w:rPr>
          <w:rFonts w:ascii="Times New Roman" w:hAnsi="Times New Roman" w:cs="Times New Roman"/>
          <w:sz w:val="28"/>
          <w:szCs w:val="28"/>
        </w:rPr>
        <w:t>следующего содержания:</w:t>
      </w:r>
    </w:p>
    <w:p w14:paraId="13655E6B" w14:textId="5FED04C6" w:rsidR="008D208C" w:rsidRDefault="00A22861" w:rsidP="00F9085F">
      <w:pPr>
        <w:pStyle w:val="ConsPlusNormal"/>
        <w:ind w:firstLine="709"/>
        <w:jc w:val="both"/>
        <w:rPr>
          <w:rFonts w:ascii="Times New Roman" w:hAnsi="Times New Roman" w:cs="Times New Roman"/>
          <w:sz w:val="28"/>
          <w:szCs w:val="28"/>
        </w:rPr>
      </w:pPr>
      <w:r w:rsidRPr="006875E6">
        <w:rPr>
          <w:rFonts w:ascii="Times New Roman" w:hAnsi="Times New Roman" w:cs="Times New Roman"/>
          <w:sz w:val="28"/>
          <w:szCs w:val="28"/>
        </w:rPr>
        <w:t>«</w:t>
      </w:r>
      <w:r w:rsidR="00AE0FE5">
        <w:rPr>
          <w:rFonts w:ascii="Times New Roman" w:hAnsi="Times New Roman" w:cs="Times New Roman"/>
          <w:sz w:val="28"/>
          <w:szCs w:val="28"/>
        </w:rPr>
        <w:t>В случае</w:t>
      </w:r>
      <w:r w:rsidRPr="006875E6">
        <w:rPr>
          <w:rFonts w:ascii="Times New Roman" w:hAnsi="Times New Roman" w:cs="Times New Roman"/>
          <w:sz w:val="28"/>
          <w:szCs w:val="28"/>
        </w:rPr>
        <w:t xml:space="preserve"> </w:t>
      </w:r>
      <w:r w:rsidR="006D6A91" w:rsidRPr="006875E6">
        <w:rPr>
          <w:rFonts w:ascii="Times New Roman" w:hAnsi="Times New Roman" w:cs="Times New Roman"/>
          <w:sz w:val="28"/>
          <w:szCs w:val="28"/>
        </w:rPr>
        <w:t>приостановлени</w:t>
      </w:r>
      <w:r w:rsidR="00AE0FE5">
        <w:rPr>
          <w:rFonts w:ascii="Times New Roman" w:hAnsi="Times New Roman" w:cs="Times New Roman"/>
          <w:sz w:val="28"/>
          <w:szCs w:val="28"/>
        </w:rPr>
        <w:t>я</w:t>
      </w:r>
      <w:r w:rsidR="006D6A91" w:rsidRPr="006875E6">
        <w:rPr>
          <w:rFonts w:ascii="Times New Roman" w:hAnsi="Times New Roman" w:cs="Times New Roman"/>
          <w:sz w:val="28"/>
          <w:szCs w:val="28"/>
        </w:rPr>
        <w:t xml:space="preserve"> образовательной деятельности </w:t>
      </w:r>
      <w:r w:rsidR="00AE0FE5">
        <w:rPr>
          <w:rFonts w:ascii="Times New Roman" w:hAnsi="Times New Roman" w:cs="Times New Roman"/>
          <w:sz w:val="28"/>
          <w:szCs w:val="28"/>
        </w:rPr>
        <w:t>по причине</w:t>
      </w:r>
      <w:r w:rsidR="006D6A91" w:rsidRPr="006875E6">
        <w:rPr>
          <w:rFonts w:ascii="Times New Roman" w:hAnsi="Times New Roman" w:cs="Times New Roman"/>
          <w:sz w:val="28"/>
          <w:szCs w:val="28"/>
        </w:rPr>
        <w:t xml:space="preserve"> капитального ремонта</w:t>
      </w:r>
      <w:r w:rsidR="002C6B1A">
        <w:rPr>
          <w:rFonts w:ascii="Times New Roman" w:hAnsi="Times New Roman" w:cs="Times New Roman"/>
          <w:sz w:val="28"/>
          <w:szCs w:val="28"/>
        </w:rPr>
        <w:t xml:space="preserve"> </w:t>
      </w:r>
      <w:r w:rsidR="00DF1CDC">
        <w:rPr>
          <w:rFonts w:ascii="Times New Roman" w:hAnsi="Times New Roman" w:cs="Times New Roman"/>
          <w:sz w:val="28"/>
          <w:szCs w:val="28"/>
        </w:rPr>
        <w:t xml:space="preserve">фактической </w:t>
      </w:r>
      <w:r w:rsidR="002C6B1A" w:rsidRPr="006875E6">
        <w:rPr>
          <w:rFonts w:ascii="Times New Roman" w:hAnsi="Times New Roman" w:cs="Times New Roman"/>
          <w:sz w:val="28"/>
          <w:szCs w:val="28"/>
        </w:rPr>
        <w:t xml:space="preserve">продолжительностью </w:t>
      </w:r>
      <w:r w:rsidR="002C6B1A">
        <w:rPr>
          <w:rFonts w:ascii="Times New Roman" w:hAnsi="Times New Roman" w:cs="Times New Roman"/>
          <w:sz w:val="28"/>
          <w:szCs w:val="28"/>
        </w:rPr>
        <w:t>шест</w:t>
      </w:r>
      <w:r w:rsidR="004B0D28">
        <w:rPr>
          <w:rFonts w:ascii="Times New Roman" w:hAnsi="Times New Roman" w:cs="Times New Roman"/>
          <w:sz w:val="28"/>
          <w:szCs w:val="28"/>
        </w:rPr>
        <w:t>ь</w:t>
      </w:r>
      <w:r w:rsidR="002C6B1A">
        <w:rPr>
          <w:rFonts w:ascii="Times New Roman" w:hAnsi="Times New Roman" w:cs="Times New Roman"/>
          <w:sz w:val="28"/>
          <w:szCs w:val="28"/>
        </w:rPr>
        <w:t xml:space="preserve"> и</w:t>
      </w:r>
      <w:r w:rsidR="002C6B1A" w:rsidRPr="006875E6">
        <w:rPr>
          <w:rFonts w:ascii="Times New Roman" w:hAnsi="Times New Roman" w:cs="Times New Roman"/>
          <w:sz w:val="28"/>
          <w:szCs w:val="28"/>
        </w:rPr>
        <w:t xml:space="preserve"> </w:t>
      </w:r>
      <w:r w:rsidR="002C6B1A">
        <w:rPr>
          <w:rFonts w:ascii="Times New Roman" w:hAnsi="Times New Roman" w:cs="Times New Roman"/>
          <w:sz w:val="28"/>
          <w:szCs w:val="28"/>
        </w:rPr>
        <w:t xml:space="preserve">более </w:t>
      </w:r>
      <w:r w:rsidR="002C6B1A" w:rsidRPr="006875E6">
        <w:rPr>
          <w:rFonts w:ascii="Times New Roman" w:hAnsi="Times New Roman" w:cs="Times New Roman"/>
          <w:sz w:val="28"/>
          <w:szCs w:val="28"/>
        </w:rPr>
        <w:t>месяцев</w:t>
      </w:r>
      <w:r w:rsidR="008D208C">
        <w:rPr>
          <w:rFonts w:ascii="Times New Roman" w:hAnsi="Times New Roman" w:cs="Times New Roman"/>
          <w:sz w:val="28"/>
          <w:szCs w:val="28"/>
        </w:rPr>
        <w:t xml:space="preserve">, реконструкции или строительства </w:t>
      </w:r>
      <w:r w:rsidR="00097769">
        <w:rPr>
          <w:rFonts w:ascii="Times New Roman" w:hAnsi="Times New Roman" w:cs="Times New Roman"/>
          <w:sz w:val="28"/>
          <w:szCs w:val="28"/>
        </w:rPr>
        <w:t>объектов образовательной организации</w:t>
      </w:r>
      <w:r w:rsidR="006D6A91" w:rsidRPr="006875E6">
        <w:rPr>
          <w:rFonts w:ascii="Times New Roman" w:hAnsi="Times New Roman" w:cs="Times New Roman"/>
          <w:sz w:val="28"/>
          <w:szCs w:val="28"/>
        </w:rPr>
        <w:t xml:space="preserve"> </w:t>
      </w:r>
      <w:r w:rsidR="001F2FC6">
        <w:rPr>
          <w:rFonts w:ascii="Times New Roman" w:hAnsi="Times New Roman" w:cs="Times New Roman"/>
          <w:sz w:val="28"/>
          <w:szCs w:val="28"/>
        </w:rPr>
        <w:t>в ситуации, когда у руководителя</w:t>
      </w:r>
      <w:r w:rsidR="00C75CCC">
        <w:rPr>
          <w:rFonts w:ascii="Times New Roman" w:hAnsi="Times New Roman" w:cs="Times New Roman"/>
          <w:sz w:val="28"/>
          <w:szCs w:val="28"/>
        </w:rPr>
        <w:t xml:space="preserve"> образовательной организации</w:t>
      </w:r>
      <w:r w:rsidR="001F2FC6">
        <w:rPr>
          <w:rFonts w:ascii="Times New Roman" w:hAnsi="Times New Roman" w:cs="Times New Roman"/>
          <w:sz w:val="28"/>
          <w:szCs w:val="28"/>
        </w:rPr>
        <w:t xml:space="preserve"> отсутствует возможность предоставления документов для оценки результативности труда, </w:t>
      </w:r>
      <w:r w:rsidR="001F2FC6" w:rsidRPr="006875E6">
        <w:rPr>
          <w:rFonts w:ascii="Times New Roman" w:hAnsi="Times New Roman" w:cs="Times New Roman"/>
          <w:sz w:val="28"/>
          <w:szCs w:val="28"/>
        </w:rPr>
        <w:t xml:space="preserve">в порядке, </w:t>
      </w:r>
      <w:r w:rsidR="001F2FC6">
        <w:rPr>
          <w:rFonts w:ascii="Times New Roman" w:hAnsi="Times New Roman" w:cs="Times New Roman"/>
          <w:sz w:val="28"/>
          <w:szCs w:val="28"/>
        </w:rPr>
        <w:t>предусмотренном</w:t>
      </w:r>
      <w:r w:rsidR="001F2FC6" w:rsidRPr="006875E6">
        <w:rPr>
          <w:rFonts w:ascii="Times New Roman" w:hAnsi="Times New Roman" w:cs="Times New Roman"/>
          <w:sz w:val="28"/>
          <w:szCs w:val="28"/>
        </w:rPr>
        <w:t xml:space="preserve"> </w:t>
      </w:r>
      <w:r w:rsidR="001F2FC6">
        <w:rPr>
          <w:rFonts w:ascii="Times New Roman" w:hAnsi="Times New Roman" w:cs="Times New Roman"/>
          <w:sz w:val="28"/>
          <w:szCs w:val="28"/>
        </w:rPr>
        <w:t xml:space="preserve">пунктами 9-15 </w:t>
      </w:r>
      <w:r w:rsidR="001F2FC6" w:rsidRPr="006875E6">
        <w:rPr>
          <w:rFonts w:ascii="Times New Roman" w:hAnsi="Times New Roman" w:cs="Times New Roman"/>
          <w:sz w:val="28"/>
          <w:szCs w:val="28"/>
        </w:rPr>
        <w:t>настоящ</w:t>
      </w:r>
      <w:r w:rsidR="001F2FC6">
        <w:rPr>
          <w:rFonts w:ascii="Times New Roman" w:hAnsi="Times New Roman" w:cs="Times New Roman"/>
          <w:sz w:val="28"/>
          <w:szCs w:val="28"/>
        </w:rPr>
        <w:t>его</w:t>
      </w:r>
      <w:r w:rsidR="001F2FC6" w:rsidRPr="006875E6">
        <w:rPr>
          <w:rFonts w:ascii="Times New Roman" w:hAnsi="Times New Roman" w:cs="Times New Roman"/>
          <w:sz w:val="28"/>
          <w:szCs w:val="28"/>
        </w:rPr>
        <w:t xml:space="preserve"> Положени</w:t>
      </w:r>
      <w:r w:rsidR="001F2FC6">
        <w:rPr>
          <w:rFonts w:ascii="Times New Roman" w:hAnsi="Times New Roman" w:cs="Times New Roman"/>
          <w:sz w:val="28"/>
          <w:szCs w:val="28"/>
        </w:rPr>
        <w:t xml:space="preserve">я, </w:t>
      </w:r>
      <w:r w:rsidR="00F9085F" w:rsidRPr="006875E6">
        <w:rPr>
          <w:rFonts w:ascii="Times New Roman" w:hAnsi="Times New Roman" w:cs="Times New Roman"/>
          <w:sz w:val="28"/>
          <w:szCs w:val="28"/>
        </w:rPr>
        <w:t xml:space="preserve">размер выплаты стимулирующего характера руководителю </w:t>
      </w:r>
      <w:r w:rsidR="006D6A91" w:rsidRPr="006875E6">
        <w:rPr>
          <w:rFonts w:ascii="Times New Roman" w:hAnsi="Times New Roman" w:cs="Times New Roman"/>
          <w:sz w:val="28"/>
          <w:szCs w:val="28"/>
        </w:rPr>
        <w:t>обра</w:t>
      </w:r>
      <w:r w:rsidRPr="006875E6">
        <w:rPr>
          <w:rFonts w:ascii="Times New Roman" w:hAnsi="Times New Roman" w:cs="Times New Roman"/>
          <w:sz w:val="28"/>
          <w:szCs w:val="28"/>
        </w:rPr>
        <w:t xml:space="preserve">зовательной организации </w:t>
      </w:r>
      <w:r w:rsidR="001F2FC6">
        <w:rPr>
          <w:rFonts w:ascii="Times New Roman" w:hAnsi="Times New Roman" w:cs="Times New Roman"/>
          <w:sz w:val="28"/>
          <w:szCs w:val="28"/>
        </w:rPr>
        <w:t>сохраняется</w:t>
      </w:r>
      <w:r w:rsidR="00F9085F" w:rsidRPr="006875E6">
        <w:rPr>
          <w:rFonts w:ascii="Times New Roman" w:hAnsi="Times New Roman" w:cs="Times New Roman"/>
          <w:sz w:val="28"/>
          <w:szCs w:val="28"/>
        </w:rPr>
        <w:t xml:space="preserve"> </w:t>
      </w:r>
      <w:r w:rsidR="00AE0FE5">
        <w:rPr>
          <w:rFonts w:ascii="Times New Roman" w:hAnsi="Times New Roman" w:cs="Times New Roman"/>
          <w:sz w:val="28"/>
          <w:szCs w:val="28"/>
        </w:rPr>
        <w:t>в</w:t>
      </w:r>
      <w:r w:rsidR="00F9085F" w:rsidRPr="006875E6">
        <w:rPr>
          <w:rFonts w:ascii="Times New Roman" w:hAnsi="Times New Roman" w:cs="Times New Roman"/>
          <w:sz w:val="28"/>
          <w:szCs w:val="28"/>
        </w:rPr>
        <w:t xml:space="preserve"> </w:t>
      </w:r>
      <w:r w:rsidR="00AE0FE5">
        <w:rPr>
          <w:rFonts w:ascii="Times New Roman" w:hAnsi="Times New Roman" w:cs="Times New Roman"/>
          <w:sz w:val="28"/>
          <w:szCs w:val="28"/>
        </w:rPr>
        <w:t xml:space="preserve">прежнем </w:t>
      </w:r>
      <w:r w:rsidR="00F9085F" w:rsidRPr="006875E6">
        <w:rPr>
          <w:rFonts w:ascii="Times New Roman" w:hAnsi="Times New Roman" w:cs="Times New Roman"/>
          <w:sz w:val="28"/>
          <w:szCs w:val="28"/>
        </w:rPr>
        <w:t>размере, установленном по итогам оценки результативности труда за пред</w:t>
      </w:r>
      <w:r w:rsidR="00AE0FE5">
        <w:rPr>
          <w:rFonts w:ascii="Times New Roman" w:hAnsi="Times New Roman" w:cs="Times New Roman"/>
          <w:sz w:val="28"/>
          <w:szCs w:val="28"/>
        </w:rPr>
        <w:t>шествующий период</w:t>
      </w:r>
      <w:r w:rsidR="001107CD">
        <w:rPr>
          <w:rFonts w:ascii="Times New Roman" w:hAnsi="Times New Roman" w:cs="Times New Roman"/>
          <w:sz w:val="28"/>
          <w:szCs w:val="28"/>
        </w:rPr>
        <w:t xml:space="preserve">, до момента возобновления возможности предоставления документов для оценки результативности труда </w:t>
      </w:r>
      <w:r w:rsidR="001107CD" w:rsidRPr="006875E6">
        <w:rPr>
          <w:rFonts w:ascii="Times New Roman" w:hAnsi="Times New Roman" w:cs="Times New Roman"/>
          <w:sz w:val="28"/>
          <w:szCs w:val="28"/>
        </w:rPr>
        <w:t xml:space="preserve">в порядке, </w:t>
      </w:r>
      <w:r w:rsidR="001107CD">
        <w:rPr>
          <w:rFonts w:ascii="Times New Roman" w:hAnsi="Times New Roman" w:cs="Times New Roman"/>
          <w:sz w:val="28"/>
          <w:szCs w:val="28"/>
        </w:rPr>
        <w:t>предусмотренном</w:t>
      </w:r>
      <w:r w:rsidR="001107CD" w:rsidRPr="006875E6">
        <w:rPr>
          <w:rFonts w:ascii="Times New Roman" w:hAnsi="Times New Roman" w:cs="Times New Roman"/>
          <w:sz w:val="28"/>
          <w:szCs w:val="28"/>
        </w:rPr>
        <w:t xml:space="preserve"> </w:t>
      </w:r>
      <w:r w:rsidR="001107CD">
        <w:rPr>
          <w:rFonts w:ascii="Times New Roman" w:hAnsi="Times New Roman" w:cs="Times New Roman"/>
          <w:sz w:val="28"/>
          <w:szCs w:val="28"/>
        </w:rPr>
        <w:t xml:space="preserve">пунктами 9-15 </w:t>
      </w:r>
      <w:r w:rsidR="001107CD" w:rsidRPr="006875E6">
        <w:rPr>
          <w:rFonts w:ascii="Times New Roman" w:hAnsi="Times New Roman" w:cs="Times New Roman"/>
          <w:sz w:val="28"/>
          <w:szCs w:val="28"/>
        </w:rPr>
        <w:t>настоящ</w:t>
      </w:r>
      <w:r w:rsidR="001107CD">
        <w:rPr>
          <w:rFonts w:ascii="Times New Roman" w:hAnsi="Times New Roman" w:cs="Times New Roman"/>
          <w:sz w:val="28"/>
          <w:szCs w:val="28"/>
        </w:rPr>
        <w:t>его</w:t>
      </w:r>
      <w:r w:rsidR="001107CD" w:rsidRPr="006875E6">
        <w:rPr>
          <w:rFonts w:ascii="Times New Roman" w:hAnsi="Times New Roman" w:cs="Times New Roman"/>
          <w:sz w:val="28"/>
          <w:szCs w:val="28"/>
        </w:rPr>
        <w:t xml:space="preserve"> Положени</w:t>
      </w:r>
      <w:r w:rsidR="001107CD">
        <w:rPr>
          <w:rFonts w:ascii="Times New Roman" w:hAnsi="Times New Roman" w:cs="Times New Roman"/>
          <w:sz w:val="28"/>
          <w:szCs w:val="28"/>
        </w:rPr>
        <w:t>я</w:t>
      </w:r>
      <w:r w:rsidR="00F9085F" w:rsidRPr="006875E6">
        <w:rPr>
          <w:rFonts w:ascii="Times New Roman" w:hAnsi="Times New Roman" w:cs="Times New Roman"/>
          <w:sz w:val="28"/>
          <w:szCs w:val="28"/>
        </w:rPr>
        <w:t>.</w:t>
      </w:r>
    </w:p>
    <w:p w14:paraId="4A0F0D11" w14:textId="28401808" w:rsidR="00E3028F" w:rsidRDefault="008D208C" w:rsidP="00E302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проведения капитального ремонта</w:t>
      </w:r>
      <w:r w:rsidR="002C6B1A">
        <w:rPr>
          <w:rFonts w:ascii="Times New Roman" w:hAnsi="Times New Roman" w:cs="Times New Roman"/>
          <w:sz w:val="28"/>
          <w:szCs w:val="28"/>
        </w:rPr>
        <w:t xml:space="preserve"> </w:t>
      </w:r>
      <w:r w:rsidR="00DF1CDC">
        <w:rPr>
          <w:rFonts w:ascii="Times New Roman" w:hAnsi="Times New Roman" w:cs="Times New Roman"/>
          <w:sz w:val="28"/>
          <w:szCs w:val="28"/>
        </w:rPr>
        <w:t xml:space="preserve">фактической </w:t>
      </w:r>
      <w:r w:rsidR="002C6B1A" w:rsidRPr="006875E6">
        <w:rPr>
          <w:rFonts w:ascii="Times New Roman" w:hAnsi="Times New Roman" w:cs="Times New Roman"/>
          <w:sz w:val="28"/>
          <w:szCs w:val="28"/>
        </w:rPr>
        <w:t xml:space="preserve">продолжительностью </w:t>
      </w:r>
      <w:r w:rsidR="002C6B1A">
        <w:rPr>
          <w:rFonts w:ascii="Times New Roman" w:hAnsi="Times New Roman" w:cs="Times New Roman"/>
          <w:sz w:val="28"/>
          <w:szCs w:val="28"/>
        </w:rPr>
        <w:t xml:space="preserve">шесть и более </w:t>
      </w:r>
      <w:r w:rsidR="002C6B1A" w:rsidRPr="006875E6">
        <w:rPr>
          <w:rFonts w:ascii="Times New Roman" w:hAnsi="Times New Roman" w:cs="Times New Roman"/>
          <w:sz w:val="28"/>
          <w:szCs w:val="28"/>
        </w:rPr>
        <w:t>месяцев</w:t>
      </w:r>
      <w:r>
        <w:rPr>
          <w:rFonts w:ascii="Times New Roman" w:hAnsi="Times New Roman" w:cs="Times New Roman"/>
          <w:sz w:val="28"/>
          <w:szCs w:val="28"/>
        </w:rPr>
        <w:t>, реконструкции или строительства объектов</w:t>
      </w:r>
      <w:r w:rsidR="00097769">
        <w:rPr>
          <w:rFonts w:ascii="Times New Roman" w:hAnsi="Times New Roman" w:cs="Times New Roman"/>
          <w:sz w:val="28"/>
          <w:szCs w:val="28"/>
        </w:rPr>
        <w:t xml:space="preserve"> </w:t>
      </w:r>
      <w:r>
        <w:rPr>
          <w:rFonts w:ascii="Times New Roman" w:hAnsi="Times New Roman" w:cs="Times New Roman"/>
          <w:sz w:val="28"/>
          <w:szCs w:val="28"/>
        </w:rPr>
        <w:t>образовательной организации</w:t>
      </w:r>
      <w:r w:rsidR="00097769">
        <w:rPr>
          <w:rFonts w:ascii="Times New Roman" w:hAnsi="Times New Roman" w:cs="Times New Roman"/>
          <w:sz w:val="28"/>
          <w:szCs w:val="28"/>
        </w:rPr>
        <w:t xml:space="preserve"> </w:t>
      </w:r>
      <w:r>
        <w:rPr>
          <w:rFonts w:ascii="Times New Roman" w:hAnsi="Times New Roman" w:cs="Times New Roman"/>
          <w:sz w:val="28"/>
          <w:szCs w:val="28"/>
        </w:rPr>
        <w:t>без приостановления образовательной деятельности</w:t>
      </w:r>
      <w:r w:rsidR="00FF21CC">
        <w:rPr>
          <w:rFonts w:ascii="Times New Roman" w:hAnsi="Times New Roman" w:cs="Times New Roman"/>
          <w:sz w:val="28"/>
          <w:szCs w:val="28"/>
        </w:rPr>
        <w:t xml:space="preserve"> при условии, что образовательная организация является заказчиком услуг </w:t>
      </w:r>
      <w:r w:rsidR="00965FBF">
        <w:rPr>
          <w:rFonts w:ascii="Times New Roman" w:hAnsi="Times New Roman" w:cs="Times New Roman"/>
          <w:sz w:val="28"/>
          <w:szCs w:val="28"/>
        </w:rPr>
        <w:t xml:space="preserve">по контракту </w:t>
      </w:r>
      <w:r w:rsidR="00FF21CC">
        <w:rPr>
          <w:rFonts w:ascii="Times New Roman" w:hAnsi="Times New Roman" w:cs="Times New Roman"/>
          <w:sz w:val="28"/>
          <w:szCs w:val="28"/>
        </w:rPr>
        <w:t xml:space="preserve">на </w:t>
      </w:r>
      <w:r w:rsidR="00965FBF">
        <w:rPr>
          <w:rFonts w:ascii="Times New Roman" w:hAnsi="Times New Roman" w:cs="Times New Roman"/>
          <w:sz w:val="28"/>
          <w:szCs w:val="28"/>
        </w:rPr>
        <w:t xml:space="preserve"> соответствующие </w:t>
      </w:r>
      <w:r w:rsidR="00FF21CC">
        <w:rPr>
          <w:rFonts w:ascii="Times New Roman" w:hAnsi="Times New Roman" w:cs="Times New Roman"/>
          <w:sz w:val="28"/>
          <w:szCs w:val="28"/>
        </w:rPr>
        <w:t>ремонтные или строительные работы,</w:t>
      </w:r>
      <w:r>
        <w:rPr>
          <w:rFonts w:ascii="Times New Roman" w:hAnsi="Times New Roman" w:cs="Times New Roman"/>
          <w:sz w:val="28"/>
          <w:szCs w:val="28"/>
        </w:rPr>
        <w:t xml:space="preserve"> </w:t>
      </w:r>
      <w:r w:rsidR="00B562BC">
        <w:rPr>
          <w:rFonts w:ascii="Times New Roman" w:hAnsi="Times New Roman" w:cs="Times New Roman"/>
          <w:sz w:val="28"/>
          <w:szCs w:val="28"/>
        </w:rPr>
        <w:t xml:space="preserve">в качестве дополнительной выплаты стимулирующего характера руководителю образовательной организации устанавливается </w:t>
      </w:r>
      <w:r w:rsidR="00965FBF">
        <w:rPr>
          <w:rFonts w:ascii="Times New Roman" w:hAnsi="Times New Roman" w:cs="Times New Roman"/>
          <w:sz w:val="28"/>
          <w:szCs w:val="28"/>
        </w:rPr>
        <w:t>единовременная выплата</w:t>
      </w:r>
      <w:r w:rsidR="00B562BC">
        <w:rPr>
          <w:rFonts w:ascii="Times New Roman" w:hAnsi="Times New Roman" w:cs="Times New Roman"/>
          <w:sz w:val="28"/>
          <w:szCs w:val="28"/>
        </w:rPr>
        <w:t xml:space="preserve"> в размере 25% от должностного оклада, </w:t>
      </w:r>
      <w:r w:rsidR="00965FBF">
        <w:rPr>
          <w:rFonts w:ascii="Times New Roman" w:hAnsi="Times New Roman" w:cs="Times New Roman"/>
          <w:sz w:val="28"/>
          <w:szCs w:val="28"/>
        </w:rPr>
        <w:t xml:space="preserve">которая осуществляется </w:t>
      </w:r>
      <w:r w:rsidR="00B562BC">
        <w:rPr>
          <w:rFonts w:ascii="Times New Roman" w:hAnsi="Times New Roman" w:cs="Times New Roman"/>
          <w:sz w:val="28"/>
          <w:szCs w:val="28"/>
        </w:rPr>
        <w:t xml:space="preserve">в течение </w:t>
      </w:r>
      <w:r w:rsidR="00DF1CDC">
        <w:rPr>
          <w:rFonts w:ascii="Times New Roman" w:hAnsi="Times New Roman" w:cs="Times New Roman"/>
          <w:sz w:val="28"/>
          <w:szCs w:val="28"/>
        </w:rPr>
        <w:t>одного месяца</w:t>
      </w:r>
      <w:r w:rsidR="00B562BC">
        <w:rPr>
          <w:rFonts w:ascii="Times New Roman" w:hAnsi="Times New Roman" w:cs="Times New Roman"/>
          <w:sz w:val="28"/>
          <w:szCs w:val="28"/>
        </w:rPr>
        <w:t xml:space="preserve"> со дня исполнения </w:t>
      </w:r>
      <w:r w:rsidR="00954C64">
        <w:rPr>
          <w:rFonts w:ascii="Times New Roman" w:hAnsi="Times New Roman" w:cs="Times New Roman"/>
          <w:sz w:val="28"/>
          <w:szCs w:val="28"/>
        </w:rPr>
        <w:t xml:space="preserve">сторонами </w:t>
      </w:r>
      <w:r w:rsidR="00B562BC">
        <w:rPr>
          <w:rFonts w:ascii="Times New Roman" w:hAnsi="Times New Roman" w:cs="Times New Roman"/>
          <w:sz w:val="28"/>
          <w:szCs w:val="28"/>
        </w:rPr>
        <w:t xml:space="preserve">соответствующего контракта </w:t>
      </w:r>
      <w:r w:rsidR="00965FBF">
        <w:rPr>
          <w:rFonts w:ascii="Times New Roman" w:hAnsi="Times New Roman" w:cs="Times New Roman"/>
          <w:sz w:val="28"/>
          <w:szCs w:val="28"/>
        </w:rPr>
        <w:t xml:space="preserve">на ремонтные или строительные работы </w:t>
      </w:r>
      <w:r w:rsidR="00B562BC">
        <w:rPr>
          <w:rFonts w:ascii="Times New Roman" w:hAnsi="Times New Roman" w:cs="Times New Roman"/>
          <w:sz w:val="28"/>
          <w:szCs w:val="28"/>
        </w:rPr>
        <w:t>в полном объеме</w:t>
      </w:r>
      <w:r w:rsidR="00E3028F" w:rsidRPr="006875E6">
        <w:rPr>
          <w:rFonts w:ascii="Times New Roman" w:hAnsi="Times New Roman" w:cs="Times New Roman"/>
          <w:sz w:val="28"/>
          <w:szCs w:val="28"/>
        </w:rPr>
        <w:t>.</w:t>
      </w:r>
      <w:r w:rsidR="001C2003">
        <w:rPr>
          <w:rFonts w:ascii="Times New Roman" w:hAnsi="Times New Roman" w:cs="Times New Roman"/>
          <w:sz w:val="28"/>
          <w:szCs w:val="28"/>
        </w:rPr>
        <w:t>»</w:t>
      </w:r>
      <w:r w:rsidR="005343BD">
        <w:rPr>
          <w:rFonts w:ascii="Times New Roman" w:hAnsi="Times New Roman" w:cs="Times New Roman"/>
          <w:sz w:val="28"/>
          <w:szCs w:val="28"/>
        </w:rPr>
        <w:t>;</w:t>
      </w:r>
    </w:p>
    <w:p w14:paraId="197A65A1" w14:textId="3F727D35" w:rsidR="002048AA" w:rsidRDefault="00AE0FE5" w:rsidP="00D17BED">
      <w:pPr>
        <w:pStyle w:val="af4"/>
        <w:tabs>
          <w:tab w:val="left" w:pos="0"/>
          <w:tab w:val="left" w:pos="426"/>
          <w:tab w:val="left" w:pos="851"/>
        </w:tabs>
        <w:ind w:firstLine="709"/>
        <w:jc w:val="both"/>
        <w:rPr>
          <w:sz w:val="28"/>
          <w:szCs w:val="28"/>
        </w:rPr>
      </w:pPr>
      <w:r>
        <w:rPr>
          <w:sz w:val="28"/>
          <w:szCs w:val="28"/>
        </w:rPr>
        <w:t xml:space="preserve">3) </w:t>
      </w:r>
      <w:r w:rsidR="00F61120">
        <w:rPr>
          <w:sz w:val="28"/>
          <w:szCs w:val="28"/>
        </w:rPr>
        <w:t xml:space="preserve">Таблицу </w:t>
      </w:r>
      <w:r w:rsidR="00D17BED">
        <w:rPr>
          <w:sz w:val="28"/>
          <w:szCs w:val="28"/>
        </w:rPr>
        <w:t>1</w:t>
      </w:r>
      <w:r w:rsidR="00F61120">
        <w:rPr>
          <w:sz w:val="28"/>
          <w:szCs w:val="28"/>
        </w:rPr>
        <w:t xml:space="preserve"> </w:t>
      </w:r>
      <w:r w:rsidR="002048AA" w:rsidRPr="00F61120">
        <w:rPr>
          <w:sz w:val="28"/>
          <w:szCs w:val="28"/>
        </w:rPr>
        <w:t>Приложени</w:t>
      </w:r>
      <w:r w:rsidR="000244C5" w:rsidRPr="00F61120">
        <w:rPr>
          <w:sz w:val="28"/>
          <w:szCs w:val="28"/>
        </w:rPr>
        <w:t>я</w:t>
      </w:r>
      <w:r w:rsidR="002048AA" w:rsidRPr="00F61120">
        <w:rPr>
          <w:sz w:val="28"/>
          <w:szCs w:val="28"/>
        </w:rPr>
        <w:t xml:space="preserve"> 2</w:t>
      </w:r>
      <w:r w:rsidR="002048AA">
        <w:rPr>
          <w:sz w:val="28"/>
          <w:szCs w:val="28"/>
        </w:rPr>
        <w:t xml:space="preserve"> к Положению изложить в следующей редакции:</w:t>
      </w:r>
    </w:p>
    <w:p w14:paraId="19911A6F" w14:textId="22A2663F" w:rsidR="00F61120" w:rsidRDefault="00F61120" w:rsidP="00F61120">
      <w:pPr>
        <w:tabs>
          <w:tab w:val="left" w:pos="0"/>
          <w:tab w:val="left" w:pos="426"/>
          <w:tab w:val="left" w:pos="709"/>
          <w:tab w:val="left" w:pos="851"/>
        </w:tabs>
        <w:ind w:firstLine="709"/>
        <w:jc w:val="right"/>
      </w:pPr>
      <w:r>
        <w:t xml:space="preserve">«Таблица </w:t>
      </w:r>
      <w:r w:rsidR="00D17BED">
        <w:t>1</w:t>
      </w:r>
    </w:p>
    <w:p w14:paraId="0AE10746" w14:textId="75E0AFB0" w:rsidR="00F61120" w:rsidRDefault="00F61120" w:rsidP="00F61120">
      <w:pPr>
        <w:tabs>
          <w:tab w:val="left" w:pos="0"/>
          <w:tab w:val="left" w:pos="426"/>
          <w:tab w:val="left" w:pos="709"/>
          <w:tab w:val="left" w:pos="851"/>
        </w:tabs>
        <w:ind w:firstLine="709"/>
        <w:jc w:val="right"/>
      </w:pPr>
    </w:p>
    <w:p w14:paraId="6D8A684B" w14:textId="77777777" w:rsidR="009313A1" w:rsidRDefault="009313A1" w:rsidP="00F61120">
      <w:pPr>
        <w:tabs>
          <w:tab w:val="left" w:pos="0"/>
          <w:tab w:val="left" w:pos="426"/>
          <w:tab w:val="left" w:pos="709"/>
          <w:tab w:val="left" w:pos="851"/>
        </w:tabs>
        <w:ind w:firstLine="709"/>
        <w:jc w:val="right"/>
      </w:pPr>
    </w:p>
    <w:p w14:paraId="3A2203F6" w14:textId="77777777" w:rsidR="00D17BED" w:rsidRPr="006D5B63" w:rsidRDefault="00D17BED" w:rsidP="00D17BED">
      <w:pPr>
        <w:pStyle w:val="ConsPlusNormal"/>
        <w:jc w:val="center"/>
        <w:outlineLvl w:val="3"/>
        <w:rPr>
          <w:rFonts w:ascii="Times New Roman" w:hAnsi="Times New Roman" w:cs="Times New Roman"/>
          <w:sz w:val="28"/>
          <w:szCs w:val="28"/>
        </w:rPr>
      </w:pPr>
      <w:r w:rsidRPr="006D5B63">
        <w:rPr>
          <w:rFonts w:ascii="Times New Roman" w:hAnsi="Times New Roman" w:cs="Times New Roman"/>
          <w:sz w:val="28"/>
          <w:szCs w:val="28"/>
        </w:rPr>
        <w:t xml:space="preserve">Перечень критериев и показателей результативности труда </w:t>
      </w:r>
    </w:p>
    <w:p w14:paraId="45FECAFC" w14:textId="77777777" w:rsidR="00D17BED" w:rsidRPr="006D5B63" w:rsidRDefault="00D17BED" w:rsidP="00D17BED">
      <w:pPr>
        <w:pStyle w:val="ConsPlusNormal"/>
        <w:jc w:val="center"/>
        <w:outlineLvl w:val="3"/>
        <w:rPr>
          <w:rFonts w:ascii="Times New Roman" w:hAnsi="Times New Roman" w:cs="Times New Roman"/>
          <w:sz w:val="28"/>
          <w:szCs w:val="28"/>
        </w:rPr>
      </w:pPr>
      <w:r w:rsidRPr="006D5B63">
        <w:rPr>
          <w:rFonts w:ascii="Times New Roman" w:hAnsi="Times New Roman" w:cs="Times New Roman"/>
          <w:sz w:val="28"/>
          <w:szCs w:val="28"/>
        </w:rPr>
        <w:t>руководителей общеобразовательных организаций</w:t>
      </w:r>
    </w:p>
    <w:p w14:paraId="5ABDFE7C" w14:textId="77777777" w:rsidR="00D17BED" w:rsidRPr="006D5B63" w:rsidRDefault="00D17BED" w:rsidP="00D17BED">
      <w:pPr>
        <w:jc w:val="both"/>
        <w:rPr>
          <w:sz w:val="28"/>
          <w:szCs w:val="2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848"/>
        <w:gridCol w:w="2693"/>
      </w:tblGrid>
      <w:tr w:rsidR="00D17BED" w:rsidRPr="0093167E" w14:paraId="7114241C" w14:textId="77777777" w:rsidTr="009313A1">
        <w:trPr>
          <w:trHeight w:val="1942"/>
        </w:trPr>
        <w:tc>
          <w:tcPr>
            <w:tcW w:w="2240" w:type="dxa"/>
            <w:vMerge w:val="restart"/>
            <w:tcBorders>
              <w:top w:val="single" w:sz="4" w:space="0" w:color="auto"/>
              <w:left w:val="single" w:sz="4" w:space="0" w:color="auto"/>
              <w:right w:val="single" w:sz="4" w:space="0" w:color="auto"/>
            </w:tcBorders>
          </w:tcPr>
          <w:p w14:paraId="45D8CC30" w14:textId="77777777" w:rsidR="00D17BED" w:rsidRPr="00DB0BE2" w:rsidRDefault="00D17BED" w:rsidP="006350F9">
            <w:r>
              <w:t>1.</w:t>
            </w:r>
            <w:r w:rsidRPr="00DB0BE2">
              <w:t>Обеспечение высокого качества образования обучающихся</w:t>
            </w:r>
          </w:p>
          <w:p w14:paraId="291E31EB"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066DCE1B" w14:textId="77777777" w:rsidR="00D17BED" w:rsidRPr="00DB0BE2" w:rsidRDefault="00D17BED" w:rsidP="006350F9">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Положительная динамика качества знаний у обучающихся при 100% успеваемости в сравнении с предыдущим годом:</w:t>
            </w:r>
          </w:p>
          <w:p w14:paraId="3D888B18" w14:textId="77777777" w:rsidR="00D17BED" w:rsidRPr="00DB0BE2" w:rsidRDefault="00D17BED" w:rsidP="006350F9">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до 5% – 1 балл;</w:t>
            </w:r>
          </w:p>
          <w:p w14:paraId="3A4CF4C8" w14:textId="77777777" w:rsidR="00D17BED" w:rsidRPr="00DB0BE2" w:rsidRDefault="00D17BED" w:rsidP="006350F9">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 xml:space="preserve">от 5% до 9% – 3 балла; </w:t>
            </w:r>
          </w:p>
          <w:p w14:paraId="35576710" w14:textId="77777777" w:rsidR="00D17BED" w:rsidRPr="00DB0BE2" w:rsidRDefault="00D17BED" w:rsidP="006350F9">
            <w:pPr>
              <w:pStyle w:val="ConsPlusNormal"/>
              <w:tabs>
                <w:tab w:val="left" w:pos="2828"/>
              </w:tabs>
              <w:suppressAutoHyphens/>
              <w:jc w:val="both"/>
              <w:rPr>
                <w:rFonts w:ascii="Times New Roman" w:hAnsi="Times New Roman" w:cs="Times New Roman"/>
                <w:sz w:val="24"/>
                <w:szCs w:val="24"/>
              </w:rPr>
            </w:pPr>
            <w:r w:rsidRPr="00DB0BE2">
              <w:rPr>
                <w:rFonts w:ascii="Times New Roman" w:hAnsi="Times New Roman" w:cs="Times New Roman"/>
                <w:sz w:val="24"/>
                <w:szCs w:val="24"/>
              </w:rPr>
              <w:t>более 10% – 5 баллов.</w:t>
            </w:r>
          </w:p>
        </w:tc>
        <w:tc>
          <w:tcPr>
            <w:tcW w:w="2693" w:type="dxa"/>
            <w:tcBorders>
              <w:top w:val="single" w:sz="4" w:space="0" w:color="auto"/>
              <w:left w:val="single" w:sz="4" w:space="0" w:color="auto"/>
              <w:right w:val="single" w:sz="4" w:space="0" w:color="auto"/>
            </w:tcBorders>
          </w:tcPr>
          <w:p w14:paraId="75199272" w14:textId="77777777" w:rsidR="00D17BED" w:rsidRPr="00B73DEB" w:rsidRDefault="00D17BED" w:rsidP="006350F9">
            <w:pPr>
              <w:jc w:val="both"/>
            </w:pPr>
            <w:r w:rsidRPr="00B73DEB">
              <w:t>Отчет руководителя общеобразовательной организации, аналитическая справка М</w:t>
            </w:r>
            <w:r>
              <w:t>К</w:t>
            </w:r>
            <w:r w:rsidRPr="00B73DEB">
              <w:t>У ШР «ИМОЦ»</w:t>
            </w:r>
          </w:p>
        </w:tc>
      </w:tr>
      <w:tr w:rsidR="00D17BED" w:rsidRPr="0093167E" w14:paraId="1C7FE513" w14:textId="77777777" w:rsidTr="009313A1">
        <w:trPr>
          <w:trHeight w:val="825"/>
        </w:trPr>
        <w:tc>
          <w:tcPr>
            <w:tcW w:w="2240" w:type="dxa"/>
            <w:vMerge/>
            <w:tcBorders>
              <w:left w:val="single" w:sz="4" w:space="0" w:color="auto"/>
              <w:right w:val="single" w:sz="4" w:space="0" w:color="auto"/>
            </w:tcBorders>
          </w:tcPr>
          <w:p w14:paraId="2CBA3A63" w14:textId="77777777" w:rsidR="00D17BED" w:rsidRPr="00DB0BE2" w:rsidRDefault="00D17BED" w:rsidP="006350F9">
            <w:pPr>
              <w:rPr>
                <w:b/>
                <w:bCs/>
              </w:rPr>
            </w:pPr>
          </w:p>
        </w:tc>
        <w:tc>
          <w:tcPr>
            <w:tcW w:w="4848" w:type="dxa"/>
            <w:tcBorders>
              <w:top w:val="single" w:sz="4" w:space="0" w:color="auto"/>
              <w:left w:val="single" w:sz="4" w:space="0" w:color="auto"/>
              <w:bottom w:val="single" w:sz="4" w:space="0" w:color="auto"/>
              <w:right w:val="single" w:sz="4" w:space="0" w:color="auto"/>
            </w:tcBorders>
          </w:tcPr>
          <w:p w14:paraId="7F5EB74F" w14:textId="77777777" w:rsidR="00D17BED" w:rsidRPr="00DB0BE2" w:rsidRDefault="00D17BED" w:rsidP="006350F9">
            <w:pPr>
              <w:jc w:val="both"/>
            </w:pPr>
            <w:r w:rsidRPr="00DB0BE2">
              <w:t xml:space="preserve">100% получение выпускниками аттестатов о среднем общем образовании – 5 баллов. </w:t>
            </w:r>
          </w:p>
        </w:tc>
        <w:tc>
          <w:tcPr>
            <w:tcW w:w="2693" w:type="dxa"/>
            <w:tcBorders>
              <w:top w:val="single" w:sz="4" w:space="0" w:color="auto"/>
              <w:left w:val="single" w:sz="4" w:space="0" w:color="auto"/>
              <w:bottom w:val="single" w:sz="4" w:space="0" w:color="auto"/>
              <w:right w:val="single" w:sz="4" w:space="0" w:color="auto"/>
            </w:tcBorders>
          </w:tcPr>
          <w:p w14:paraId="6FAB5F9C" w14:textId="77777777" w:rsidR="00D17BED" w:rsidRPr="00B73DEB" w:rsidRDefault="00D17BED" w:rsidP="006350F9">
            <w:pPr>
              <w:jc w:val="both"/>
            </w:pPr>
            <w:r w:rsidRPr="00B73DEB">
              <w:t>Результаты единого государственного экзамена</w:t>
            </w:r>
          </w:p>
        </w:tc>
      </w:tr>
      <w:tr w:rsidR="00D17BED" w:rsidRPr="0093167E" w14:paraId="32CBFE6C" w14:textId="77777777" w:rsidTr="009313A1">
        <w:trPr>
          <w:trHeight w:val="850"/>
        </w:trPr>
        <w:tc>
          <w:tcPr>
            <w:tcW w:w="2240" w:type="dxa"/>
            <w:vMerge/>
            <w:tcBorders>
              <w:left w:val="single" w:sz="4" w:space="0" w:color="auto"/>
              <w:right w:val="single" w:sz="4" w:space="0" w:color="auto"/>
            </w:tcBorders>
            <w:vAlign w:val="center"/>
          </w:tcPr>
          <w:p w14:paraId="7183D80D" w14:textId="77777777" w:rsidR="00D17BED" w:rsidRPr="00DB0BE2" w:rsidRDefault="00D17BED" w:rsidP="006350F9">
            <w:pPr>
              <w:rPr>
                <w:b/>
                <w:bCs/>
              </w:rPr>
            </w:pPr>
          </w:p>
        </w:tc>
        <w:tc>
          <w:tcPr>
            <w:tcW w:w="4848" w:type="dxa"/>
            <w:tcBorders>
              <w:top w:val="single" w:sz="4" w:space="0" w:color="auto"/>
              <w:left w:val="single" w:sz="4" w:space="0" w:color="auto"/>
              <w:bottom w:val="single" w:sz="4" w:space="0" w:color="auto"/>
              <w:right w:val="single" w:sz="4" w:space="0" w:color="auto"/>
            </w:tcBorders>
          </w:tcPr>
          <w:p w14:paraId="6A0455DE" w14:textId="77777777" w:rsidR="00D17BED" w:rsidRPr="00DB0BE2" w:rsidRDefault="00D17BED" w:rsidP="006350F9">
            <w:pPr>
              <w:suppressAutoHyphens/>
              <w:jc w:val="both"/>
            </w:pPr>
            <w:r w:rsidRPr="00DB0BE2">
              <w:t>100% получение выпускниками аттестатов об основном общем образовании – 5 баллов.</w:t>
            </w:r>
          </w:p>
        </w:tc>
        <w:tc>
          <w:tcPr>
            <w:tcW w:w="2693" w:type="dxa"/>
            <w:tcBorders>
              <w:top w:val="single" w:sz="4" w:space="0" w:color="auto"/>
              <w:left w:val="single" w:sz="4" w:space="0" w:color="auto"/>
              <w:bottom w:val="single" w:sz="4" w:space="0" w:color="auto"/>
              <w:right w:val="single" w:sz="4" w:space="0" w:color="auto"/>
            </w:tcBorders>
          </w:tcPr>
          <w:p w14:paraId="435F1C43" w14:textId="77777777" w:rsidR="00D17BED" w:rsidRPr="00B73DEB" w:rsidRDefault="00D17BED" w:rsidP="006350F9">
            <w:pPr>
              <w:jc w:val="both"/>
            </w:pPr>
            <w:r w:rsidRPr="00B73DEB">
              <w:t>Результаты основного государственного экзамена</w:t>
            </w:r>
          </w:p>
        </w:tc>
      </w:tr>
      <w:tr w:rsidR="00D17BED" w:rsidRPr="0093167E" w14:paraId="66C0C6C3" w14:textId="77777777" w:rsidTr="009313A1">
        <w:trPr>
          <w:trHeight w:val="821"/>
        </w:trPr>
        <w:tc>
          <w:tcPr>
            <w:tcW w:w="2240" w:type="dxa"/>
            <w:vMerge/>
            <w:tcBorders>
              <w:left w:val="single" w:sz="4" w:space="0" w:color="auto"/>
              <w:right w:val="single" w:sz="4" w:space="0" w:color="auto"/>
            </w:tcBorders>
            <w:vAlign w:val="center"/>
          </w:tcPr>
          <w:p w14:paraId="56EC4508" w14:textId="77777777" w:rsidR="00D17BED" w:rsidRPr="00DB0BE2" w:rsidRDefault="00D17BED" w:rsidP="006350F9">
            <w:pPr>
              <w:rPr>
                <w:b/>
                <w:bCs/>
              </w:rPr>
            </w:pPr>
          </w:p>
        </w:tc>
        <w:tc>
          <w:tcPr>
            <w:tcW w:w="4848" w:type="dxa"/>
            <w:tcBorders>
              <w:top w:val="single" w:sz="4" w:space="0" w:color="auto"/>
              <w:left w:val="single" w:sz="4" w:space="0" w:color="auto"/>
              <w:bottom w:val="single" w:sz="4" w:space="0" w:color="auto"/>
              <w:right w:val="single" w:sz="4" w:space="0" w:color="auto"/>
            </w:tcBorders>
          </w:tcPr>
          <w:p w14:paraId="41212EE7" w14:textId="77777777" w:rsidR="00D17BED" w:rsidRPr="00DB0BE2" w:rsidRDefault="00D17BED" w:rsidP="006350F9">
            <w:pPr>
              <w:autoSpaceDE w:val="0"/>
              <w:autoSpaceDN w:val="0"/>
              <w:adjustRightInd w:val="0"/>
              <w:jc w:val="both"/>
            </w:pPr>
            <w:r w:rsidRPr="00DB0BE2">
              <w:t xml:space="preserve">Результат </w:t>
            </w:r>
            <w:r>
              <w:t xml:space="preserve">основного государственного экзамена </w:t>
            </w:r>
            <w:r w:rsidRPr="00DB0BE2">
              <w:t xml:space="preserve">(100% сдача экзаменов всеми обучающимися в основной период) – 5 баллов. </w:t>
            </w:r>
          </w:p>
          <w:p w14:paraId="31113C72" w14:textId="77777777" w:rsidR="00D17BED" w:rsidRPr="00DB0BE2" w:rsidRDefault="00D17BED" w:rsidP="006350F9">
            <w:pPr>
              <w:jc w:val="both"/>
            </w:pPr>
          </w:p>
        </w:tc>
        <w:tc>
          <w:tcPr>
            <w:tcW w:w="2693" w:type="dxa"/>
            <w:tcBorders>
              <w:top w:val="single" w:sz="4" w:space="0" w:color="auto"/>
              <w:left w:val="single" w:sz="4" w:space="0" w:color="auto"/>
              <w:bottom w:val="single" w:sz="4" w:space="0" w:color="auto"/>
              <w:right w:val="single" w:sz="4" w:space="0" w:color="auto"/>
            </w:tcBorders>
          </w:tcPr>
          <w:p w14:paraId="7D48A3CC" w14:textId="77777777" w:rsidR="00D17BED" w:rsidRPr="00B73DEB" w:rsidRDefault="00D17BED" w:rsidP="006350F9">
            <w:pPr>
              <w:jc w:val="both"/>
            </w:pPr>
            <w:r w:rsidRPr="00B73DEB">
              <w:t>Результаты основного государственного экзамена</w:t>
            </w:r>
          </w:p>
        </w:tc>
      </w:tr>
      <w:tr w:rsidR="00D17BED" w:rsidRPr="0093167E" w14:paraId="08A78EBF" w14:textId="77777777" w:rsidTr="009313A1">
        <w:trPr>
          <w:trHeight w:val="503"/>
        </w:trPr>
        <w:tc>
          <w:tcPr>
            <w:tcW w:w="2240" w:type="dxa"/>
            <w:vMerge/>
            <w:tcBorders>
              <w:left w:val="single" w:sz="4" w:space="0" w:color="auto"/>
              <w:right w:val="single" w:sz="4" w:space="0" w:color="auto"/>
            </w:tcBorders>
            <w:vAlign w:val="center"/>
          </w:tcPr>
          <w:p w14:paraId="0C961836" w14:textId="77777777" w:rsidR="00D17BED" w:rsidRPr="00DB0BE2" w:rsidRDefault="00D17BED" w:rsidP="006350F9">
            <w:pPr>
              <w:rPr>
                <w:b/>
                <w:bCs/>
              </w:rPr>
            </w:pPr>
          </w:p>
        </w:tc>
        <w:tc>
          <w:tcPr>
            <w:tcW w:w="4848" w:type="dxa"/>
            <w:tcBorders>
              <w:top w:val="single" w:sz="4" w:space="0" w:color="auto"/>
              <w:left w:val="single" w:sz="4" w:space="0" w:color="auto"/>
              <w:bottom w:val="single" w:sz="4" w:space="0" w:color="auto"/>
              <w:right w:val="single" w:sz="4" w:space="0" w:color="auto"/>
            </w:tcBorders>
          </w:tcPr>
          <w:p w14:paraId="752B7C46" w14:textId="77777777" w:rsidR="00D17BED" w:rsidRPr="00DB0BE2" w:rsidRDefault="00D17BED" w:rsidP="006350F9">
            <w:pPr>
              <w:autoSpaceDE w:val="0"/>
              <w:autoSpaceDN w:val="0"/>
              <w:adjustRightInd w:val="0"/>
              <w:jc w:val="both"/>
            </w:pPr>
            <w:r w:rsidRPr="00DB0BE2">
              <w:t xml:space="preserve">Результат </w:t>
            </w:r>
            <w:r>
              <w:t>единого государственного экзамена</w:t>
            </w:r>
            <w:r w:rsidRPr="00DB0BE2">
              <w:t xml:space="preserve"> по предмету не ниже 80 баллов – </w:t>
            </w:r>
            <w:r>
              <w:t>3</w:t>
            </w:r>
            <w:r w:rsidRPr="00DB0BE2">
              <w:t xml:space="preserve"> балла за каждого обучающегося.</w:t>
            </w:r>
          </w:p>
        </w:tc>
        <w:tc>
          <w:tcPr>
            <w:tcW w:w="2693" w:type="dxa"/>
            <w:tcBorders>
              <w:top w:val="single" w:sz="4" w:space="0" w:color="auto"/>
              <w:left w:val="single" w:sz="4" w:space="0" w:color="auto"/>
              <w:bottom w:val="single" w:sz="4" w:space="0" w:color="auto"/>
              <w:right w:val="single" w:sz="4" w:space="0" w:color="auto"/>
            </w:tcBorders>
          </w:tcPr>
          <w:p w14:paraId="204B6D29" w14:textId="77777777" w:rsidR="00D17BED" w:rsidRPr="00B73DEB" w:rsidRDefault="00D17BED" w:rsidP="006350F9">
            <w:pPr>
              <w:jc w:val="both"/>
              <w:rPr>
                <w:b/>
              </w:rPr>
            </w:pPr>
            <w:r w:rsidRPr="00B73DEB">
              <w:t>Результаты единого государственного экзамена</w:t>
            </w:r>
          </w:p>
        </w:tc>
      </w:tr>
      <w:tr w:rsidR="00D17BED" w:rsidRPr="0093167E" w14:paraId="794EDEE6" w14:textId="77777777" w:rsidTr="009313A1">
        <w:tc>
          <w:tcPr>
            <w:tcW w:w="2240" w:type="dxa"/>
            <w:vMerge/>
            <w:tcBorders>
              <w:left w:val="single" w:sz="4" w:space="0" w:color="auto"/>
              <w:right w:val="single" w:sz="4" w:space="0" w:color="auto"/>
            </w:tcBorders>
            <w:vAlign w:val="center"/>
          </w:tcPr>
          <w:p w14:paraId="1F1BE87D" w14:textId="77777777" w:rsidR="00D17BED" w:rsidRPr="00DB0BE2" w:rsidRDefault="00D17BED" w:rsidP="006350F9">
            <w:pPr>
              <w:rPr>
                <w:b/>
                <w:bCs/>
              </w:rPr>
            </w:pPr>
          </w:p>
        </w:tc>
        <w:tc>
          <w:tcPr>
            <w:tcW w:w="4848" w:type="dxa"/>
            <w:tcBorders>
              <w:top w:val="single" w:sz="4" w:space="0" w:color="auto"/>
              <w:left w:val="single" w:sz="4" w:space="0" w:color="auto"/>
              <w:bottom w:val="single" w:sz="4" w:space="0" w:color="auto"/>
              <w:right w:val="single" w:sz="4" w:space="0" w:color="auto"/>
            </w:tcBorders>
          </w:tcPr>
          <w:p w14:paraId="0CB2D89B" w14:textId="77777777" w:rsidR="00D17BED" w:rsidRPr="00DB0BE2" w:rsidRDefault="00D17BED" w:rsidP="006350F9">
            <w:pPr>
              <w:autoSpaceDE w:val="0"/>
              <w:autoSpaceDN w:val="0"/>
              <w:adjustRightInd w:val="0"/>
              <w:jc w:val="both"/>
            </w:pPr>
            <w:r w:rsidRPr="00DB0BE2">
              <w:t xml:space="preserve">Результат </w:t>
            </w:r>
            <w:r>
              <w:t>единого государственного экзамена</w:t>
            </w:r>
            <w:r w:rsidRPr="00DB0BE2">
              <w:t xml:space="preserve"> по предмету 100 баллов – </w:t>
            </w:r>
            <w:r>
              <w:t>10</w:t>
            </w:r>
            <w:r w:rsidRPr="00DB0BE2">
              <w:t xml:space="preserve"> баллов за каждого обучающегося</w:t>
            </w:r>
            <w:r>
              <w:t>.</w:t>
            </w:r>
          </w:p>
        </w:tc>
        <w:tc>
          <w:tcPr>
            <w:tcW w:w="2693" w:type="dxa"/>
            <w:tcBorders>
              <w:top w:val="single" w:sz="4" w:space="0" w:color="auto"/>
              <w:left w:val="single" w:sz="4" w:space="0" w:color="auto"/>
              <w:bottom w:val="single" w:sz="4" w:space="0" w:color="auto"/>
              <w:right w:val="single" w:sz="4" w:space="0" w:color="auto"/>
            </w:tcBorders>
          </w:tcPr>
          <w:p w14:paraId="442C79F1" w14:textId="77777777" w:rsidR="00D17BED" w:rsidRPr="00B73DEB" w:rsidRDefault="00D17BED" w:rsidP="006350F9">
            <w:pPr>
              <w:jc w:val="both"/>
              <w:rPr>
                <w:b/>
              </w:rPr>
            </w:pPr>
            <w:r w:rsidRPr="00B73DEB">
              <w:t>Результаты единого государственного экзамена</w:t>
            </w:r>
          </w:p>
        </w:tc>
      </w:tr>
      <w:tr w:rsidR="00D17BED" w:rsidRPr="0093167E" w14:paraId="4FAFD2D4" w14:textId="77777777" w:rsidTr="009313A1">
        <w:trPr>
          <w:trHeight w:val="587"/>
        </w:trPr>
        <w:tc>
          <w:tcPr>
            <w:tcW w:w="2240" w:type="dxa"/>
            <w:vMerge/>
            <w:tcBorders>
              <w:left w:val="single" w:sz="4" w:space="0" w:color="auto"/>
              <w:right w:val="single" w:sz="4" w:space="0" w:color="auto"/>
            </w:tcBorders>
            <w:vAlign w:val="center"/>
          </w:tcPr>
          <w:p w14:paraId="61CA2147" w14:textId="77777777" w:rsidR="00D17BED" w:rsidRPr="00DB0BE2" w:rsidRDefault="00D17BED" w:rsidP="006350F9">
            <w:pPr>
              <w:rPr>
                <w:b/>
                <w:bCs/>
              </w:rPr>
            </w:pPr>
          </w:p>
        </w:tc>
        <w:tc>
          <w:tcPr>
            <w:tcW w:w="4848" w:type="dxa"/>
            <w:tcBorders>
              <w:top w:val="single" w:sz="4" w:space="0" w:color="auto"/>
              <w:left w:val="single" w:sz="4" w:space="0" w:color="auto"/>
              <w:bottom w:val="nil"/>
              <w:right w:val="single" w:sz="4" w:space="0" w:color="auto"/>
            </w:tcBorders>
          </w:tcPr>
          <w:p w14:paraId="226B8739" w14:textId="77777777" w:rsidR="00D17BED" w:rsidRDefault="00D17BED" w:rsidP="006350F9">
            <w:r>
              <w:t>100% в</w:t>
            </w:r>
            <w:r w:rsidRPr="00DB2C28">
              <w:t>ыполнение заданий основного государственного экзамена – 2 балла за каждого обучающегося.</w:t>
            </w:r>
          </w:p>
          <w:p w14:paraId="122F54CD" w14:textId="77777777" w:rsidR="00D17BED" w:rsidRPr="00DB2C28" w:rsidRDefault="00D17BED" w:rsidP="006350F9"/>
        </w:tc>
        <w:tc>
          <w:tcPr>
            <w:tcW w:w="2693" w:type="dxa"/>
            <w:tcBorders>
              <w:top w:val="single" w:sz="4" w:space="0" w:color="auto"/>
              <w:left w:val="single" w:sz="4" w:space="0" w:color="auto"/>
              <w:bottom w:val="nil"/>
              <w:right w:val="single" w:sz="4" w:space="0" w:color="auto"/>
            </w:tcBorders>
          </w:tcPr>
          <w:p w14:paraId="3CD4EDB3" w14:textId="77777777" w:rsidR="00D17BED" w:rsidRPr="00B73DEB" w:rsidRDefault="00D17BED" w:rsidP="006350F9">
            <w:pPr>
              <w:jc w:val="both"/>
              <w:rPr>
                <w:b/>
              </w:rPr>
            </w:pPr>
            <w:r w:rsidRPr="00B73DEB">
              <w:t>Отчет руководителя общеобразовательной организации</w:t>
            </w:r>
          </w:p>
        </w:tc>
      </w:tr>
      <w:tr w:rsidR="00D17BED" w:rsidRPr="0093167E" w14:paraId="5802C650" w14:textId="77777777" w:rsidTr="009313A1">
        <w:trPr>
          <w:trHeight w:val="420"/>
        </w:trPr>
        <w:tc>
          <w:tcPr>
            <w:tcW w:w="2240" w:type="dxa"/>
            <w:vMerge/>
            <w:tcBorders>
              <w:left w:val="single" w:sz="4" w:space="0" w:color="auto"/>
              <w:right w:val="single" w:sz="4" w:space="0" w:color="auto"/>
            </w:tcBorders>
            <w:vAlign w:val="center"/>
          </w:tcPr>
          <w:p w14:paraId="5CE2B5C6" w14:textId="77777777" w:rsidR="00D17BED" w:rsidRPr="00DB0BE2" w:rsidRDefault="00D17BED" w:rsidP="006350F9">
            <w:pPr>
              <w:rPr>
                <w:b/>
                <w:bCs/>
              </w:rPr>
            </w:pPr>
          </w:p>
        </w:tc>
        <w:tc>
          <w:tcPr>
            <w:tcW w:w="4848" w:type="dxa"/>
            <w:tcBorders>
              <w:top w:val="single" w:sz="4" w:space="0" w:color="auto"/>
              <w:left w:val="single" w:sz="4" w:space="0" w:color="auto"/>
              <w:bottom w:val="single" w:sz="4" w:space="0" w:color="auto"/>
              <w:right w:val="single" w:sz="4" w:space="0" w:color="auto"/>
            </w:tcBorders>
          </w:tcPr>
          <w:p w14:paraId="00646259" w14:textId="77777777" w:rsidR="00D17BED" w:rsidRPr="00DB2C28" w:rsidRDefault="00D17BED" w:rsidP="006350F9">
            <w:r w:rsidRPr="00DB2C28">
              <w:t>Реализация программ профильного обучения – 5 баллов.</w:t>
            </w:r>
          </w:p>
        </w:tc>
        <w:tc>
          <w:tcPr>
            <w:tcW w:w="2693" w:type="dxa"/>
            <w:tcBorders>
              <w:top w:val="single" w:sz="4" w:space="0" w:color="auto"/>
              <w:left w:val="single" w:sz="4" w:space="0" w:color="auto"/>
              <w:bottom w:val="single" w:sz="4" w:space="0" w:color="auto"/>
              <w:right w:val="single" w:sz="4" w:space="0" w:color="auto"/>
            </w:tcBorders>
          </w:tcPr>
          <w:p w14:paraId="261D95A6" w14:textId="77777777" w:rsidR="00D17BED" w:rsidRPr="00B73DEB" w:rsidRDefault="00D17BED" w:rsidP="006350F9">
            <w:pPr>
              <w:jc w:val="both"/>
            </w:pPr>
            <w:r w:rsidRPr="00B73DEB">
              <w:t>Отчет руководителя общеобразовательной организации</w:t>
            </w:r>
          </w:p>
        </w:tc>
      </w:tr>
      <w:tr w:rsidR="00D17BED" w:rsidRPr="0093167E" w14:paraId="568A4120" w14:textId="77777777" w:rsidTr="009313A1">
        <w:trPr>
          <w:trHeight w:val="780"/>
        </w:trPr>
        <w:tc>
          <w:tcPr>
            <w:tcW w:w="2240" w:type="dxa"/>
            <w:vMerge/>
            <w:tcBorders>
              <w:left w:val="single" w:sz="4" w:space="0" w:color="auto"/>
              <w:bottom w:val="nil"/>
              <w:right w:val="single" w:sz="4" w:space="0" w:color="auto"/>
            </w:tcBorders>
            <w:vAlign w:val="center"/>
          </w:tcPr>
          <w:p w14:paraId="7D7EDE73" w14:textId="77777777" w:rsidR="00D17BED" w:rsidRPr="00DB0BE2" w:rsidRDefault="00D17BED" w:rsidP="006350F9">
            <w:pPr>
              <w:rPr>
                <w:b/>
                <w:bCs/>
              </w:rPr>
            </w:pPr>
          </w:p>
        </w:tc>
        <w:tc>
          <w:tcPr>
            <w:tcW w:w="4848" w:type="dxa"/>
            <w:tcBorders>
              <w:top w:val="single" w:sz="4" w:space="0" w:color="auto"/>
              <w:left w:val="single" w:sz="4" w:space="0" w:color="auto"/>
              <w:bottom w:val="single" w:sz="4" w:space="0" w:color="auto"/>
              <w:right w:val="single" w:sz="4" w:space="0" w:color="auto"/>
            </w:tcBorders>
          </w:tcPr>
          <w:p w14:paraId="0728D77E" w14:textId="25884DD4" w:rsidR="00D17BED" w:rsidRPr="00DB0BE2" w:rsidRDefault="00D17BED" w:rsidP="006350F9">
            <w:pPr>
              <w:jc w:val="both"/>
            </w:pPr>
            <w:r w:rsidRPr="00DB0BE2">
              <w:t xml:space="preserve">Эффективная реализация программ профильного обучения (не менее 50% обучающихся, выбравших для сдачи </w:t>
            </w:r>
            <w:r>
              <w:t>единого государственного экзамена</w:t>
            </w:r>
            <w:r w:rsidRPr="00DB0BE2">
              <w:t xml:space="preserve"> профильные предметы) – 3 балла</w:t>
            </w:r>
            <w:r>
              <w:t>.</w:t>
            </w:r>
            <w:r w:rsidRPr="00DB0BE2">
              <w:t xml:space="preserve"> </w:t>
            </w:r>
          </w:p>
        </w:tc>
        <w:tc>
          <w:tcPr>
            <w:tcW w:w="2693" w:type="dxa"/>
            <w:tcBorders>
              <w:top w:val="single" w:sz="4" w:space="0" w:color="auto"/>
              <w:left w:val="single" w:sz="4" w:space="0" w:color="auto"/>
              <w:bottom w:val="single" w:sz="4" w:space="0" w:color="auto"/>
              <w:right w:val="single" w:sz="4" w:space="0" w:color="auto"/>
            </w:tcBorders>
          </w:tcPr>
          <w:p w14:paraId="44DFBE09" w14:textId="77777777" w:rsidR="00D17BED" w:rsidRPr="00B73DEB" w:rsidRDefault="00D17BED" w:rsidP="006350F9">
            <w:pPr>
              <w:jc w:val="both"/>
            </w:pPr>
            <w:r w:rsidRPr="00B73DEB">
              <w:t>Отчет руководителя общеобразовательной организации</w:t>
            </w:r>
          </w:p>
        </w:tc>
      </w:tr>
      <w:tr w:rsidR="00D17BED" w:rsidRPr="0093167E" w14:paraId="7AE13709" w14:textId="77777777" w:rsidTr="009313A1">
        <w:trPr>
          <w:trHeight w:val="780"/>
        </w:trPr>
        <w:tc>
          <w:tcPr>
            <w:tcW w:w="2240" w:type="dxa"/>
            <w:tcBorders>
              <w:top w:val="nil"/>
              <w:left w:val="single" w:sz="4" w:space="0" w:color="auto"/>
              <w:right w:val="single" w:sz="4" w:space="0" w:color="auto"/>
            </w:tcBorders>
            <w:vAlign w:val="center"/>
          </w:tcPr>
          <w:p w14:paraId="10F14B02" w14:textId="77777777" w:rsidR="00D17BED" w:rsidRPr="00DB0BE2" w:rsidRDefault="00D17BED" w:rsidP="006350F9">
            <w:pPr>
              <w:rPr>
                <w:b/>
                <w:bCs/>
              </w:rPr>
            </w:pPr>
          </w:p>
        </w:tc>
        <w:tc>
          <w:tcPr>
            <w:tcW w:w="4848" w:type="dxa"/>
            <w:tcBorders>
              <w:top w:val="single" w:sz="4" w:space="0" w:color="auto"/>
              <w:left w:val="single" w:sz="4" w:space="0" w:color="auto"/>
              <w:bottom w:val="single" w:sz="4" w:space="0" w:color="auto"/>
              <w:right w:val="single" w:sz="4" w:space="0" w:color="auto"/>
            </w:tcBorders>
          </w:tcPr>
          <w:p w14:paraId="13D7522A" w14:textId="77777777" w:rsidR="00D17BED" w:rsidRPr="00DB0BE2" w:rsidRDefault="00D17BED" w:rsidP="006350F9">
            <w:pPr>
              <w:jc w:val="both"/>
            </w:pPr>
            <w:r>
              <w:t>Реализация программ углубленного изучения отдельных предметов на уровне основного общего образования (математика, информатика, физика, химия, биология) – 2 балла за каждый предмет.</w:t>
            </w:r>
          </w:p>
        </w:tc>
        <w:tc>
          <w:tcPr>
            <w:tcW w:w="2693" w:type="dxa"/>
            <w:tcBorders>
              <w:top w:val="single" w:sz="4" w:space="0" w:color="auto"/>
              <w:left w:val="single" w:sz="4" w:space="0" w:color="auto"/>
              <w:bottom w:val="single" w:sz="4" w:space="0" w:color="auto"/>
              <w:right w:val="single" w:sz="4" w:space="0" w:color="auto"/>
            </w:tcBorders>
          </w:tcPr>
          <w:p w14:paraId="4677BED8" w14:textId="77777777" w:rsidR="00D17BED" w:rsidRPr="00B73DEB" w:rsidRDefault="00D17BED" w:rsidP="006350F9">
            <w:pPr>
              <w:jc w:val="both"/>
            </w:pPr>
            <w:r w:rsidRPr="00B73DEB">
              <w:t>Отчет руководителя общеобразовательной организации</w:t>
            </w:r>
          </w:p>
        </w:tc>
      </w:tr>
      <w:tr w:rsidR="00D17BED" w:rsidRPr="0093167E" w14:paraId="3C9E49E0" w14:textId="77777777" w:rsidTr="009313A1">
        <w:trPr>
          <w:trHeight w:val="2214"/>
        </w:trPr>
        <w:tc>
          <w:tcPr>
            <w:tcW w:w="2240" w:type="dxa"/>
            <w:vMerge w:val="restart"/>
            <w:tcBorders>
              <w:top w:val="single" w:sz="4" w:space="0" w:color="auto"/>
              <w:left w:val="single" w:sz="4" w:space="0" w:color="auto"/>
              <w:right w:val="single" w:sz="4" w:space="0" w:color="auto"/>
            </w:tcBorders>
          </w:tcPr>
          <w:p w14:paraId="2D095AEB" w14:textId="77777777" w:rsidR="00D17BED" w:rsidRPr="00DB0BE2" w:rsidRDefault="00D17BED" w:rsidP="006350F9">
            <w:pPr>
              <w:rPr>
                <w:b/>
                <w:bCs/>
              </w:rPr>
            </w:pPr>
            <w:r>
              <w:t>2.</w:t>
            </w:r>
            <w:r w:rsidRPr="00DB0BE2">
              <w:t>Реализация программ, направленных на работу с одарёнными детьми</w:t>
            </w:r>
          </w:p>
        </w:tc>
        <w:tc>
          <w:tcPr>
            <w:tcW w:w="4848" w:type="dxa"/>
            <w:tcBorders>
              <w:top w:val="single" w:sz="4" w:space="0" w:color="auto"/>
              <w:left w:val="single" w:sz="4" w:space="0" w:color="auto"/>
              <w:right w:val="single" w:sz="4" w:space="0" w:color="auto"/>
            </w:tcBorders>
          </w:tcPr>
          <w:p w14:paraId="5AF1AC95" w14:textId="77777777" w:rsidR="00D17BED" w:rsidRPr="00DB0BE2" w:rsidRDefault="00D17BED" w:rsidP="006350F9">
            <w:pPr>
              <w:jc w:val="both"/>
            </w:pPr>
            <w:r w:rsidRPr="00DB0BE2">
              <w:t>Наличие портфолио как системы оценки внеучебных достижений обучающихся:</w:t>
            </w:r>
          </w:p>
          <w:p w14:paraId="0476A759" w14:textId="77777777" w:rsidR="00D17BED" w:rsidRPr="00DB0BE2" w:rsidRDefault="00D17BED" w:rsidP="006350F9">
            <w:pPr>
              <w:jc w:val="both"/>
            </w:pPr>
            <w:r w:rsidRPr="00DB0BE2">
              <w:t>проведение школьного конкурса портфолио – 2 балла;</w:t>
            </w:r>
          </w:p>
          <w:p w14:paraId="56FEC54A" w14:textId="77777777" w:rsidR="00D17BED" w:rsidRPr="00DB0BE2" w:rsidRDefault="00D17BED" w:rsidP="006350F9">
            <w:pPr>
              <w:jc w:val="both"/>
            </w:pPr>
            <w:r w:rsidRPr="00DB0BE2">
              <w:t xml:space="preserve">участие в районном конкурсе «Портфолио»: </w:t>
            </w:r>
          </w:p>
          <w:p w14:paraId="06E39E6C" w14:textId="77777777" w:rsidR="00D17BED" w:rsidRPr="00DB0BE2" w:rsidRDefault="00D17BED" w:rsidP="006350F9">
            <w:pPr>
              <w:jc w:val="both"/>
            </w:pPr>
            <w:r w:rsidRPr="00DB0BE2">
              <w:t>до 5 обучающихся – 2 балла;</w:t>
            </w:r>
          </w:p>
          <w:p w14:paraId="65415658" w14:textId="77777777" w:rsidR="00D17BED" w:rsidRPr="00DB0BE2" w:rsidRDefault="00D17BED" w:rsidP="006350F9">
            <w:pPr>
              <w:jc w:val="both"/>
            </w:pPr>
            <w:r w:rsidRPr="00DB0BE2">
              <w:t>более 5 обучающихся – 3 балла.</w:t>
            </w:r>
          </w:p>
        </w:tc>
        <w:tc>
          <w:tcPr>
            <w:tcW w:w="2693" w:type="dxa"/>
            <w:tcBorders>
              <w:top w:val="single" w:sz="4" w:space="0" w:color="auto"/>
              <w:left w:val="single" w:sz="4" w:space="0" w:color="auto"/>
              <w:right w:val="single" w:sz="4" w:space="0" w:color="auto"/>
            </w:tcBorders>
          </w:tcPr>
          <w:p w14:paraId="169A6841" w14:textId="77777777" w:rsidR="00D17BED" w:rsidRPr="00B73DEB" w:rsidRDefault="00D17BED" w:rsidP="006350F9">
            <w:pPr>
              <w:jc w:val="both"/>
            </w:pPr>
            <w:r w:rsidRPr="00B73DEB">
              <w:t>Отчет руководителя общеобразовательной организации</w:t>
            </w:r>
            <w:r>
              <w:t>, приказ Управления образования об итогах проведения районного конкурса «Портфолио»</w:t>
            </w:r>
          </w:p>
        </w:tc>
      </w:tr>
      <w:tr w:rsidR="00D17BED" w:rsidRPr="0093167E" w14:paraId="7DD5C765" w14:textId="77777777" w:rsidTr="009313A1">
        <w:trPr>
          <w:trHeight w:val="123"/>
        </w:trPr>
        <w:tc>
          <w:tcPr>
            <w:tcW w:w="2240" w:type="dxa"/>
            <w:vMerge/>
            <w:tcBorders>
              <w:left w:val="single" w:sz="4" w:space="0" w:color="auto"/>
              <w:right w:val="single" w:sz="4" w:space="0" w:color="auto"/>
            </w:tcBorders>
          </w:tcPr>
          <w:p w14:paraId="1F84DC10"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46FB0271" w14:textId="77777777" w:rsidR="00D17BED" w:rsidRPr="00DB0BE2" w:rsidRDefault="00D17BED" w:rsidP="006350F9">
            <w:pPr>
              <w:jc w:val="both"/>
            </w:pPr>
            <w:r w:rsidRPr="00DB0BE2">
              <w:t xml:space="preserve">Результативное участие обучающихся во всероссийской олимпиаде школьников (далее – </w:t>
            </w:r>
            <w:proofErr w:type="spellStart"/>
            <w:r w:rsidRPr="00DB0BE2">
              <w:t>В</w:t>
            </w:r>
            <w:r>
              <w:t>с</w:t>
            </w:r>
            <w:r w:rsidRPr="00DB0BE2">
              <w:t>ОШ</w:t>
            </w:r>
            <w:proofErr w:type="spellEnd"/>
            <w:r w:rsidRPr="00DB0BE2">
              <w:t>):</w:t>
            </w:r>
          </w:p>
          <w:p w14:paraId="26997E79" w14:textId="77777777" w:rsidR="00D17BED" w:rsidRPr="00DB0BE2" w:rsidRDefault="00D17BED" w:rsidP="006350F9">
            <w:pPr>
              <w:jc w:val="both"/>
            </w:pPr>
            <w:r>
              <w:t>наличие</w:t>
            </w:r>
            <w:r w:rsidRPr="00DB0BE2">
              <w:t xml:space="preserve"> победителей, призеров муниципального этапа </w:t>
            </w:r>
            <w:proofErr w:type="spellStart"/>
            <w:r w:rsidRPr="00DB0BE2">
              <w:t>В</w:t>
            </w:r>
            <w:r>
              <w:t>с</w:t>
            </w:r>
            <w:r w:rsidRPr="00DB0BE2">
              <w:t>ОШ</w:t>
            </w:r>
            <w:proofErr w:type="spellEnd"/>
            <w:r w:rsidRPr="00DB0BE2">
              <w:t xml:space="preserve"> – 3 балла;</w:t>
            </w:r>
          </w:p>
          <w:p w14:paraId="69959E21" w14:textId="77777777" w:rsidR="00D17BED" w:rsidRPr="00DB0BE2" w:rsidRDefault="00D17BED" w:rsidP="006350F9">
            <w:pPr>
              <w:jc w:val="both"/>
            </w:pPr>
            <w:r w:rsidRPr="00DB0BE2">
              <w:t xml:space="preserve">участник регионального этапа </w:t>
            </w:r>
            <w:proofErr w:type="spellStart"/>
            <w:r w:rsidRPr="00DB0BE2">
              <w:t>В</w:t>
            </w:r>
            <w:r>
              <w:t>с</w:t>
            </w:r>
            <w:r w:rsidRPr="00DB0BE2">
              <w:t>ОШ</w:t>
            </w:r>
            <w:proofErr w:type="spellEnd"/>
            <w:r w:rsidRPr="00DB0BE2">
              <w:t xml:space="preserve"> – 1 балл за каждого обучающегося;</w:t>
            </w:r>
          </w:p>
          <w:p w14:paraId="2BE03E58" w14:textId="77777777" w:rsidR="00D17BED" w:rsidRPr="00DB0BE2" w:rsidRDefault="00D17BED" w:rsidP="006350F9">
            <w:pPr>
              <w:jc w:val="both"/>
            </w:pPr>
            <w:r w:rsidRPr="00DB0BE2">
              <w:t xml:space="preserve">победитель, призер регионального этапа </w:t>
            </w:r>
            <w:proofErr w:type="spellStart"/>
            <w:r w:rsidRPr="00DB0BE2">
              <w:t>В</w:t>
            </w:r>
            <w:r>
              <w:t>с</w:t>
            </w:r>
            <w:r w:rsidRPr="00DB0BE2">
              <w:t>ОШ</w:t>
            </w:r>
            <w:proofErr w:type="spellEnd"/>
            <w:r w:rsidRPr="00DB0BE2">
              <w:t xml:space="preserve"> – 4 балла за каждого обучающегося;</w:t>
            </w:r>
          </w:p>
          <w:p w14:paraId="54C46E17" w14:textId="77777777" w:rsidR="00D17BED" w:rsidRPr="00DB0BE2" w:rsidRDefault="00D17BED" w:rsidP="006350F9">
            <w:pPr>
              <w:jc w:val="both"/>
            </w:pPr>
            <w:r w:rsidRPr="00DB0BE2">
              <w:lastRenderedPageBreak/>
              <w:t xml:space="preserve">победитель, призер всероссийского этапа </w:t>
            </w:r>
            <w:proofErr w:type="spellStart"/>
            <w:r w:rsidRPr="00DB0BE2">
              <w:t>В</w:t>
            </w:r>
            <w:r>
              <w:t>с</w:t>
            </w:r>
            <w:r w:rsidRPr="00DB0BE2">
              <w:t>ОШ</w:t>
            </w:r>
            <w:proofErr w:type="spellEnd"/>
            <w:r w:rsidRPr="00DB0BE2">
              <w:t xml:space="preserve"> – 5 балл</w:t>
            </w:r>
            <w:r>
              <w:t>ов</w:t>
            </w:r>
            <w:r w:rsidRPr="00DB0BE2">
              <w:t xml:space="preserve"> за каждого обучающегося.</w:t>
            </w:r>
          </w:p>
        </w:tc>
        <w:tc>
          <w:tcPr>
            <w:tcW w:w="2693" w:type="dxa"/>
            <w:vMerge w:val="restart"/>
            <w:tcBorders>
              <w:top w:val="single" w:sz="4" w:space="0" w:color="auto"/>
              <w:left w:val="single" w:sz="4" w:space="0" w:color="auto"/>
              <w:right w:val="single" w:sz="4" w:space="0" w:color="auto"/>
            </w:tcBorders>
          </w:tcPr>
          <w:p w14:paraId="0EC04412" w14:textId="77777777" w:rsidR="00D17BED" w:rsidRPr="00B73DEB" w:rsidRDefault="00D17BED" w:rsidP="006350F9">
            <w:pPr>
              <w:jc w:val="both"/>
            </w:pPr>
            <w:r w:rsidRPr="00B73DEB">
              <w:lastRenderedPageBreak/>
              <w:t>Отчет руководителя общеобразовательной организации,</w:t>
            </w:r>
          </w:p>
          <w:p w14:paraId="0100269B" w14:textId="77777777" w:rsidR="00D17BED" w:rsidRPr="00B73DEB" w:rsidRDefault="00D17BED" w:rsidP="006350F9">
            <w:pPr>
              <w:jc w:val="both"/>
            </w:pPr>
            <w:r>
              <w:t>отчет МК</w:t>
            </w:r>
            <w:r w:rsidRPr="00B73DEB">
              <w:t>У ШР «ИМОЦ»</w:t>
            </w:r>
          </w:p>
        </w:tc>
      </w:tr>
      <w:tr w:rsidR="00D17BED" w:rsidRPr="0093167E" w14:paraId="50E440A4" w14:textId="77777777" w:rsidTr="009313A1">
        <w:trPr>
          <w:trHeight w:val="3956"/>
        </w:trPr>
        <w:tc>
          <w:tcPr>
            <w:tcW w:w="2240" w:type="dxa"/>
            <w:vMerge/>
            <w:tcBorders>
              <w:left w:val="single" w:sz="4" w:space="0" w:color="auto"/>
              <w:right w:val="single" w:sz="4" w:space="0" w:color="auto"/>
            </w:tcBorders>
          </w:tcPr>
          <w:p w14:paraId="0D4F6BA7"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3AE18B5C" w14:textId="77777777" w:rsidR="00D17BED" w:rsidRPr="00DB0BE2" w:rsidRDefault="00D17BED" w:rsidP="006350F9">
            <w:pPr>
              <w:jc w:val="both"/>
            </w:pPr>
            <w:r w:rsidRPr="00DB0BE2">
              <w:t>Результативное участие в мероприятиях Российской научно-социальной программ</w:t>
            </w:r>
            <w:r>
              <w:t>ы</w:t>
            </w:r>
            <w:r w:rsidRPr="00DB0BE2">
              <w:t xml:space="preserve"> для молодежи и школьников «Шаг в будущее»</w:t>
            </w:r>
            <w:r>
              <w:t xml:space="preserve"> (далее </w:t>
            </w:r>
            <w:r w:rsidRPr="00DB0BE2">
              <w:t>–</w:t>
            </w:r>
            <w:r>
              <w:t xml:space="preserve"> </w:t>
            </w:r>
            <w:r w:rsidRPr="00DB0BE2">
              <w:t>НПК «Шаг в будущее»</w:t>
            </w:r>
            <w:r>
              <w:t>)</w:t>
            </w:r>
            <w:r w:rsidRPr="00DB0BE2">
              <w:t>:</w:t>
            </w:r>
          </w:p>
          <w:p w14:paraId="79AC09E8" w14:textId="77777777" w:rsidR="00D17BED" w:rsidRPr="00DB0BE2" w:rsidRDefault="00D17BED" w:rsidP="006350F9">
            <w:pPr>
              <w:jc w:val="both"/>
            </w:pPr>
            <w:r>
              <w:t xml:space="preserve">наличие победителей, призеров </w:t>
            </w:r>
            <w:r w:rsidRPr="00DB0BE2">
              <w:t xml:space="preserve">НПК «Шаг в будущее» на муниципальном уровне – </w:t>
            </w:r>
            <w:r>
              <w:t>2</w:t>
            </w:r>
            <w:r w:rsidRPr="00DB0BE2">
              <w:t xml:space="preserve"> балла;</w:t>
            </w:r>
          </w:p>
          <w:p w14:paraId="5805000B" w14:textId="77777777" w:rsidR="00D17BED" w:rsidRPr="00DB0BE2" w:rsidRDefault="00D17BED" w:rsidP="006350F9">
            <w:pPr>
              <w:jc w:val="both"/>
            </w:pPr>
            <w:r w:rsidRPr="00DB0BE2">
              <w:t xml:space="preserve">участник НПК «Шаг в будущее» на региональном уровне – 1 балл; </w:t>
            </w:r>
          </w:p>
          <w:p w14:paraId="52DF7C16" w14:textId="77777777" w:rsidR="00D17BED" w:rsidRPr="00DB0BE2" w:rsidRDefault="00D17BED" w:rsidP="006350F9">
            <w:pPr>
              <w:jc w:val="both"/>
            </w:pPr>
            <w:r w:rsidRPr="00DB0BE2">
              <w:t xml:space="preserve">победитель, призер НПК «Шаг в будущее» на региональном уровне – </w:t>
            </w:r>
            <w:r>
              <w:t>3</w:t>
            </w:r>
            <w:r w:rsidRPr="00DB0BE2">
              <w:t xml:space="preserve"> балла за каждого обучающегося; </w:t>
            </w:r>
          </w:p>
          <w:p w14:paraId="62A84CE1" w14:textId="77777777" w:rsidR="00D17BED" w:rsidRPr="00DB0BE2" w:rsidRDefault="00D17BED" w:rsidP="006350F9">
            <w:pPr>
              <w:jc w:val="both"/>
            </w:pPr>
            <w:r w:rsidRPr="00DB0BE2">
              <w:t xml:space="preserve">победитель, призер НПК «Шаг в будущее» на федеральном уровне – </w:t>
            </w:r>
            <w:r>
              <w:t>5</w:t>
            </w:r>
            <w:r w:rsidRPr="00DB0BE2">
              <w:t xml:space="preserve"> балл</w:t>
            </w:r>
            <w:r>
              <w:t>ов</w:t>
            </w:r>
            <w:r w:rsidRPr="00DB0BE2">
              <w:t xml:space="preserve"> за каждого обучающегося.</w:t>
            </w:r>
          </w:p>
        </w:tc>
        <w:tc>
          <w:tcPr>
            <w:tcW w:w="2693" w:type="dxa"/>
            <w:vMerge/>
            <w:tcBorders>
              <w:left w:val="single" w:sz="4" w:space="0" w:color="auto"/>
              <w:right w:val="single" w:sz="4" w:space="0" w:color="auto"/>
            </w:tcBorders>
          </w:tcPr>
          <w:p w14:paraId="6D9A3B5D" w14:textId="77777777" w:rsidR="00D17BED" w:rsidRPr="00B73DEB" w:rsidRDefault="00D17BED" w:rsidP="006350F9">
            <w:pPr>
              <w:jc w:val="both"/>
            </w:pPr>
          </w:p>
        </w:tc>
      </w:tr>
      <w:tr w:rsidR="00D17BED" w:rsidRPr="0093167E" w14:paraId="6DB76635" w14:textId="77777777" w:rsidTr="009313A1">
        <w:trPr>
          <w:trHeight w:val="2415"/>
        </w:trPr>
        <w:tc>
          <w:tcPr>
            <w:tcW w:w="2240" w:type="dxa"/>
            <w:vMerge/>
            <w:tcBorders>
              <w:left w:val="single" w:sz="4" w:space="0" w:color="auto"/>
              <w:right w:val="single" w:sz="4" w:space="0" w:color="auto"/>
            </w:tcBorders>
          </w:tcPr>
          <w:p w14:paraId="5F90B61B"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4DA7248A" w14:textId="77777777" w:rsidR="00D17BED" w:rsidRPr="00DB0BE2" w:rsidRDefault="00D17BED" w:rsidP="006350F9">
            <w:pPr>
              <w:jc w:val="both"/>
            </w:pPr>
            <w:r w:rsidRPr="00DB0BE2">
              <w:t xml:space="preserve">Результативное участие обучающихся в </w:t>
            </w:r>
            <w:r>
              <w:t xml:space="preserve">районных </w:t>
            </w:r>
            <w:r w:rsidRPr="00DB0BE2">
              <w:t>олимпиадах (только для общеобразовательных организаций, реализующих программы дошкольного образования и начального общего образования):</w:t>
            </w:r>
          </w:p>
          <w:p w14:paraId="2031B034" w14:textId="77777777" w:rsidR="00D17BED" w:rsidRPr="00DB0BE2" w:rsidRDefault="00D17BED" w:rsidP="006350F9">
            <w:pPr>
              <w:jc w:val="both"/>
            </w:pPr>
            <w:r w:rsidRPr="00DB0BE2">
              <w:t xml:space="preserve">победители районных </w:t>
            </w:r>
            <w:r>
              <w:t>олимпиад</w:t>
            </w:r>
            <w:r w:rsidRPr="00DB0BE2">
              <w:t xml:space="preserve"> – 3 балла за каждого обучающегося;</w:t>
            </w:r>
          </w:p>
          <w:p w14:paraId="2D418E36" w14:textId="77777777" w:rsidR="00D17BED" w:rsidRPr="00DB0BE2" w:rsidRDefault="00D17BED" w:rsidP="006350F9">
            <w:pPr>
              <w:jc w:val="both"/>
            </w:pPr>
            <w:r w:rsidRPr="00DB0BE2">
              <w:t xml:space="preserve">призеры районных </w:t>
            </w:r>
            <w:r>
              <w:t>олимпиад</w:t>
            </w:r>
            <w:r w:rsidRPr="00DB0BE2">
              <w:t xml:space="preserve"> – </w:t>
            </w:r>
            <w:r>
              <w:t>2</w:t>
            </w:r>
            <w:r w:rsidRPr="00DB0BE2">
              <w:t xml:space="preserve"> балл</w:t>
            </w:r>
            <w:r>
              <w:t>а</w:t>
            </w:r>
            <w:r w:rsidRPr="00DB0BE2">
              <w:t xml:space="preserve"> за каждого обучающегося.</w:t>
            </w:r>
          </w:p>
        </w:tc>
        <w:tc>
          <w:tcPr>
            <w:tcW w:w="2693" w:type="dxa"/>
            <w:vMerge/>
            <w:tcBorders>
              <w:left w:val="single" w:sz="4" w:space="0" w:color="auto"/>
              <w:right w:val="single" w:sz="4" w:space="0" w:color="auto"/>
            </w:tcBorders>
          </w:tcPr>
          <w:p w14:paraId="46F986DB" w14:textId="77777777" w:rsidR="00D17BED" w:rsidRPr="00B73DEB" w:rsidRDefault="00D17BED" w:rsidP="006350F9">
            <w:pPr>
              <w:jc w:val="both"/>
            </w:pPr>
          </w:p>
        </w:tc>
      </w:tr>
      <w:tr w:rsidR="00D17BED" w:rsidRPr="0093167E" w14:paraId="636FC187" w14:textId="77777777" w:rsidTr="009313A1">
        <w:trPr>
          <w:trHeight w:val="509"/>
        </w:trPr>
        <w:tc>
          <w:tcPr>
            <w:tcW w:w="2240" w:type="dxa"/>
            <w:vMerge/>
            <w:tcBorders>
              <w:left w:val="single" w:sz="4" w:space="0" w:color="auto"/>
              <w:right w:val="single" w:sz="4" w:space="0" w:color="auto"/>
            </w:tcBorders>
          </w:tcPr>
          <w:p w14:paraId="2FD8F99D"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31ECC757" w14:textId="77777777" w:rsidR="00D17BED" w:rsidRPr="00DB0BE2" w:rsidRDefault="00D17BED" w:rsidP="006350F9">
            <w:pPr>
              <w:suppressAutoHyphens/>
              <w:jc w:val="both"/>
            </w:pPr>
            <w:r w:rsidRPr="008A78F4">
              <w:t>Охват обучающихся программами дополнительного образования, размещенными в АИС «Навигатор дополнительного образования детей Иркутской области»</w:t>
            </w:r>
            <w:r>
              <w:t xml:space="preserve"> (далее – АИС «Навигатор»)</w:t>
            </w:r>
            <w:r w:rsidRPr="008A78F4">
              <w:t>:</w:t>
            </w:r>
          </w:p>
          <w:p w14:paraId="63A81D22" w14:textId="77777777" w:rsidR="00D17BED" w:rsidRDefault="00D17BED" w:rsidP="006350F9">
            <w:pPr>
              <w:jc w:val="both"/>
            </w:pPr>
            <w:r>
              <w:t>60-65% - 2 балла;</w:t>
            </w:r>
          </w:p>
          <w:p w14:paraId="43729AF6" w14:textId="77777777" w:rsidR="00D17BED" w:rsidRDefault="00D17BED" w:rsidP="006350F9">
            <w:pPr>
              <w:jc w:val="both"/>
            </w:pPr>
            <w:r>
              <w:t>66-70% - 4 балла;</w:t>
            </w:r>
          </w:p>
          <w:p w14:paraId="1EAFA1A4" w14:textId="77777777" w:rsidR="00D17BED" w:rsidRPr="00DB0BE2" w:rsidRDefault="00D17BED" w:rsidP="006350F9">
            <w:pPr>
              <w:jc w:val="both"/>
            </w:pPr>
            <w:r>
              <w:t>71% и выше - 6 баллов.</w:t>
            </w:r>
            <w:r w:rsidRPr="00DB0BE2">
              <w:t xml:space="preserve"> </w:t>
            </w:r>
          </w:p>
        </w:tc>
        <w:tc>
          <w:tcPr>
            <w:tcW w:w="2693" w:type="dxa"/>
            <w:tcBorders>
              <w:top w:val="single" w:sz="4" w:space="0" w:color="auto"/>
              <w:left w:val="single" w:sz="4" w:space="0" w:color="auto"/>
              <w:right w:val="single" w:sz="4" w:space="0" w:color="auto"/>
            </w:tcBorders>
          </w:tcPr>
          <w:p w14:paraId="52D8D4FD" w14:textId="77777777" w:rsidR="00D17BED" w:rsidRPr="00B73DEB" w:rsidRDefault="00D17BED" w:rsidP="006350F9">
            <w:pPr>
              <w:jc w:val="both"/>
            </w:pPr>
            <w:r w:rsidRPr="00B73DEB">
              <w:t>Отчет руководителя общеобразовательной организации</w:t>
            </w:r>
            <w:r>
              <w:t>, данные АИС «Навигатор»</w:t>
            </w:r>
          </w:p>
        </w:tc>
      </w:tr>
      <w:tr w:rsidR="00D17BED" w:rsidRPr="0093167E" w14:paraId="1A23BA54" w14:textId="77777777" w:rsidTr="009313A1">
        <w:trPr>
          <w:trHeight w:val="585"/>
        </w:trPr>
        <w:tc>
          <w:tcPr>
            <w:tcW w:w="2240" w:type="dxa"/>
            <w:vMerge w:val="restart"/>
            <w:tcBorders>
              <w:top w:val="single" w:sz="4" w:space="0" w:color="auto"/>
              <w:left w:val="single" w:sz="4" w:space="0" w:color="auto"/>
              <w:right w:val="single" w:sz="4" w:space="0" w:color="auto"/>
            </w:tcBorders>
          </w:tcPr>
          <w:p w14:paraId="51604D28" w14:textId="77777777" w:rsidR="00D17BED" w:rsidRPr="00DB0BE2" w:rsidRDefault="00D17BED" w:rsidP="006350F9">
            <w:r>
              <w:t>3.</w:t>
            </w:r>
            <w:r w:rsidRPr="00DB0BE2">
              <w:t>Реализация мероприятий по профилактике правонарушений у несовершеннолетних</w:t>
            </w:r>
          </w:p>
          <w:p w14:paraId="767CCDB2" w14:textId="77777777" w:rsidR="00D17BED" w:rsidRPr="00DB0BE2" w:rsidRDefault="00D17BED" w:rsidP="006350F9">
            <w:pPr>
              <w:rPr>
                <w:b/>
                <w:bCs/>
              </w:rPr>
            </w:pPr>
          </w:p>
        </w:tc>
        <w:tc>
          <w:tcPr>
            <w:tcW w:w="4848" w:type="dxa"/>
            <w:tcBorders>
              <w:top w:val="single" w:sz="4" w:space="0" w:color="auto"/>
              <w:left w:val="single" w:sz="4" w:space="0" w:color="auto"/>
              <w:right w:val="single" w:sz="4" w:space="0" w:color="auto"/>
            </w:tcBorders>
          </w:tcPr>
          <w:p w14:paraId="2CEC2186" w14:textId="77777777" w:rsidR="00D17BED" w:rsidRPr="00DB0BE2" w:rsidRDefault="00D17BED" w:rsidP="006350F9">
            <w:pPr>
              <w:suppressAutoHyphens/>
              <w:jc w:val="both"/>
            </w:pPr>
            <w:r>
              <w:t>С</w:t>
            </w:r>
            <w:r w:rsidRPr="00DB0BE2">
              <w:t>окращени</w:t>
            </w:r>
            <w:r>
              <w:t>е</w:t>
            </w:r>
            <w:r w:rsidRPr="00DB0BE2">
              <w:t xml:space="preserve"> доли обучающихся, состоящих на учете в </w:t>
            </w:r>
            <w:r>
              <w:t>органах внутренних дел, за отчетный период</w:t>
            </w:r>
            <w:r w:rsidRPr="00DB0BE2">
              <w:t>:</w:t>
            </w:r>
          </w:p>
          <w:p w14:paraId="79CECEE5" w14:textId="77777777" w:rsidR="00D17BED" w:rsidRDefault="00D17BED" w:rsidP="006350F9">
            <w:pPr>
              <w:jc w:val="both"/>
            </w:pPr>
            <w:r>
              <w:t xml:space="preserve">положительная динамика </w:t>
            </w:r>
            <w:proofErr w:type="gramStart"/>
            <w:r>
              <w:t xml:space="preserve">- </w:t>
            </w:r>
            <w:r w:rsidRPr="00DB0BE2">
              <w:t xml:space="preserve"> </w:t>
            </w:r>
            <w:r>
              <w:t>5</w:t>
            </w:r>
            <w:proofErr w:type="gramEnd"/>
            <w:r>
              <w:t xml:space="preserve"> баллов;</w:t>
            </w:r>
          </w:p>
          <w:p w14:paraId="0DE41065" w14:textId="26B59EC6" w:rsidR="00D17BED" w:rsidRPr="00DB0BE2" w:rsidRDefault="00D17BED" w:rsidP="006350F9">
            <w:pPr>
              <w:jc w:val="both"/>
            </w:pPr>
            <w:r>
              <w:t>отрицательная динамика – «-5» баллов.</w:t>
            </w:r>
          </w:p>
        </w:tc>
        <w:tc>
          <w:tcPr>
            <w:tcW w:w="2693" w:type="dxa"/>
            <w:tcBorders>
              <w:top w:val="single" w:sz="4" w:space="0" w:color="auto"/>
              <w:left w:val="single" w:sz="4" w:space="0" w:color="auto"/>
              <w:right w:val="single" w:sz="4" w:space="0" w:color="auto"/>
            </w:tcBorders>
          </w:tcPr>
          <w:p w14:paraId="0155A712" w14:textId="77777777" w:rsidR="00D17BED" w:rsidRDefault="00D17BED" w:rsidP="006350F9">
            <w:pPr>
              <w:jc w:val="both"/>
            </w:pPr>
            <w:r w:rsidRPr="00B73DEB">
              <w:t>Отчет руководителя общеобразовательной организации</w:t>
            </w:r>
            <w:r>
              <w:t>,</w:t>
            </w:r>
          </w:p>
          <w:p w14:paraId="4DF70FBE" w14:textId="77777777" w:rsidR="00D17BED" w:rsidRPr="00B73DEB" w:rsidRDefault="00D17BED" w:rsidP="006350F9">
            <w:pPr>
              <w:jc w:val="both"/>
            </w:pPr>
            <w:r>
              <w:t>д</w:t>
            </w:r>
            <w:r w:rsidRPr="00D86E92">
              <w:t>анные отчетов РКИСОУО</w:t>
            </w:r>
          </w:p>
        </w:tc>
      </w:tr>
      <w:tr w:rsidR="00D17BED" w:rsidRPr="0093167E" w14:paraId="3A1F2352" w14:textId="77777777" w:rsidTr="009313A1">
        <w:trPr>
          <w:trHeight w:val="340"/>
        </w:trPr>
        <w:tc>
          <w:tcPr>
            <w:tcW w:w="2240" w:type="dxa"/>
            <w:vMerge/>
            <w:tcBorders>
              <w:left w:val="single" w:sz="4" w:space="0" w:color="auto"/>
              <w:right w:val="single" w:sz="4" w:space="0" w:color="auto"/>
            </w:tcBorders>
          </w:tcPr>
          <w:p w14:paraId="67AFE056"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613E2971" w14:textId="77777777" w:rsidR="00D17BED" w:rsidRPr="00DB0BE2" w:rsidRDefault="00D17BED" w:rsidP="006350F9">
            <w:pPr>
              <w:jc w:val="both"/>
            </w:pPr>
            <w:r w:rsidRPr="00DB0BE2">
              <w:t xml:space="preserve">Отсутствие обучающихся, состоящих на учете в </w:t>
            </w:r>
            <w:r>
              <w:t>органах внутренних дел</w:t>
            </w:r>
            <w:r w:rsidRPr="00DB0BE2">
              <w:t xml:space="preserve"> – </w:t>
            </w:r>
            <w:r>
              <w:t>10</w:t>
            </w:r>
            <w:r w:rsidRPr="00DB0BE2">
              <w:t xml:space="preserve"> баллов.</w:t>
            </w:r>
          </w:p>
        </w:tc>
        <w:tc>
          <w:tcPr>
            <w:tcW w:w="2693" w:type="dxa"/>
            <w:tcBorders>
              <w:top w:val="single" w:sz="4" w:space="0" w:color="auto"/>
              <w:left w:val="single" w:sz="4" w:space="0" w:color="auto"/>
              <w:right w:val="single" w:sz="4" w:space="0" w:color="auto"/>
            </w:tcBorders>
          </w:tcPr>
          <w:p w14:paraId="28C8CAF7" w14:textId="77777777" w:rsidR="00D17BED" w:rsidRPr="00B73DEB" w:rsidRDefault="00D17BED" w:rsidP="006350F9">
            <w:pPr>
              <w:jc w:val="both"/>
            </w:pPr>
            <w:r w:rsidRPr="00B73DEB">
              <w:t>Отчет руководителя общеобразовательной организации</w:t>
            </w:r>
          </w:p>
        </w:tc>
      </w:tr>
      <w:tr w:rsidR="00D17BED" w:rsidRPr="0093167E" w14:paraId="67551A93" w14:textId="77777777" w:rsidTr="009313A1">
        <w:trPr>
          <w:trHeight w:val="1213"/>
        </w:trPr>
        <w:tc>
          <w:tcPr>
            <w:tcW w:w="2240" w:type="dxa"/>
            <w:vMerge/>
            <w:tcBorders>
              <w:left w:val="single" w:sz="4" w:space="0" w:color="auto"/>
              <w:right w:val="single" w:sz="4" w:space="0" w:color="auto"/>
            </w:tcBorders>
          </w:tcPr>
          <w:p w14:paraId="579AE677"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6C884FB9" w14:textId="77777777" w:rsidR="00D17BED" w:rsidRPr="00D86E92" w:rsidRDefault="00D17BED" w:rsidP="006350F9">
            <w:pPr>
              <w:jc w:val="both"/>
            </w:pPr>
            <w:r w:rsidRPr="00D86E92">
              <w:t>Количество несовершеннолетних, состоящих на профилактических учетах, охваченных программами дополнительного образования:</w:t>
            </w:r>
          </w:p>
          <w:p w14:paraId="44676D02" w14:textId="77777777" w:rsidR="00D17BED" w:rsidRPr="00D86E92" w:rsidRDefault="00D17BED" w:rsidP="006350F9">
            <w:pPr>
              <w:jc w:val="both"/>
            </w:pPr>
            <w:r w:rsidRPr="00D86E92">
              <w:t xml:space="preserve">90-100% – </w:t>
            </w:r>
            <w:r>
              <w:t>5</w:t>
            </w:r>
            <w:r w:rsidRPr="00D86E92">
              <w:t xml:space="preserve"> балл</w:t>
            </w:r>
            <w:r>
              <w:t>ов</w:t>
            </w:r>
            <w:r w:rsidRPr="00D86E92">
              <w:t>;</w:t>
            </w:r>
          </w:p>
          <w:p w14:paraId="4ECDC8DB" w14:textId="77777777" w:rsidR="00D17BED" w:rsidRPr="00D86E92" w:rsidRDefault="00D17BED" w:rsidP="006350F9">
            <w:pPr>
              <w:jc w:val="both"/>
            </w:pPr>
            <w:r w:rsidRPr="00D86E92">
              <w:t xml:space="preserve">80-89% – </w:t>
            </w:r>
            <w:r>
              <w:t>3</w:t>
            </w:r>
            <w:r w:rsidRPr="00D86E92">
              <w:t xml:space="preserve"> балла; </w:t>
            </w:r>
          </w:p>
          <w:p w14:paraId="479F5F50" w14:textId="77777777" w:rsidR="00D17BED" w:rsidRPr="00DB0BE2" w:rsidRDefault="00D17BED" w:rsidP="006350F9">
            <w:pPr>
              <w:jc w:val="both"/>
            </w:pPr>
            <w:r w:rsidRPr="00D86E92">
              <w:t xml:space="preserve">75-79% – </w:t>
            </w:r>
            <w:r>
              <w:t>2</w:t>
            </w:r>
            <w:r w:rsidRPr="00D86E92">
              <w:t xml:space="preserve"> балл</w:t>
            </w:r>
            <w:r>
              <w:t>а</w:t>
            </w:r>
            <w:r w:rsidRPr="00D86E92">
              <w:t>.</w:t>
            </w:r>
          </w:p>
        </w:tc>
        <w:tc>
          <w:tcPr>
            <w:tcW w:w="2693" w:type="dxa"/>
            <w:tcBorders>
              <w:top w:val="single" w:sz="4" w:space="0" w:color="auto"/>
              <w:left w:val="single" w:sz="4" w:space="0" w:color="auto"/>
              <w:right w:val="single" w:sz="4" w:space="0" w:color="auto"/>
            </w:tcBorders>
          </w:tcPr>
          <w:p w14:paraId="48184D2A" w14:textId="77777777" w:rsidR="00D17BED" w:rsidRPr="00B73DEB" w:rsidRDefault="00D17BED" w:rsidP="006350F9">
            <w:pPr>
              <w:jc w:val="both"/>
            </w:pPr>
            <w:r w:rsidRPr="00B73DEB">
              <w:t>Отчет руководителя общеобразовательной организации</w:t>
            </w:r>
          </w:p>
        </w:tc>
      </w:tr>
      <w:tr w:rsidR="00D17BED" w:rsidRPr="0093167E" w14:paraId="45E9E658" w14:textId="77777777" w:rsidTr="009313A1">
        <w:trPr>
          <w:trHeight w:val="1213"/>
        </w:trPr>
        <w:tc>
          <w:tcPr>
            <w:tcW w:w="2240" w:type="dxa"/>
            <w:vMerge/>
            <w:tcBorders>
              <w:left w:val="single" w:sz="4" w:space="0" w:color="auto"/>
              <w:bottom w:val="single" w:sz="4" w:space="0" w:color="auto"/>
              <w:right w:val="single" w:sz="4" w:space="0" w:color="auto"/>
            </w:tcBorders>
          </w:tcPr>
          <w:p w14:paraId="46E95CD5"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019B32A5" w14:textId="77777777" w:rsidR="00D17BED" w:rsidRDefault="00D17BED" w:rsidP="006350F9">
            <w:pPr>
              <w:jc w:val="both"/>
            </w:pPr>
            <w:r>
              <w:t>Охват обучающихся, принявших участие в социально-психологическом тестировании (далее – СПТ), от общего количества обучающихся, подлежащих СПТ:</w:t>
            </w:r>
          </w:p>
          <w:p w14:paraId="39F2A08F" w14:textId="77777777" w:rsidR="00D17BED" w:rsidRDefault="00D17BED" w:rsidP="006350F9">
            <w:pPr>
              <w:jc w:val="both"/>
            </w:pPr>
            <w:r>
              <w:t>95-100% - 5 баллов;</w:t>
            </w:r>
          </w:p>
          <w:p w14:paraId="2C0665C5" w14:textId="77777777" w:rsidR="00D17BED" w:rsidRDefault="00D17BED" w:rsidP="006350F9">
            <w:pPr>
              <w:jc w:val="both"/>
            </w:pPr>
            <w:r>
              <w:t>90-94% - 3 балла;</w:t>
            </w:r>
          </w:p>
          <w:p w14:paraId="0C7AF104" w14:textId="77777777" w:rsidR="00D17BED" w:rsidRPr="00D86E92" w:rsidRDefault="00D17BED" w:rsidP="006350F9">
            <w:pPr>
              <w:jc w:val="both"/>
            </w:pPr>
            <w:r>
              <w:t>менее 90% - - 5 баллов.</w:t>
            </w:r>
          </w:p>
        </w:tc>
        <w:tc>
          <w:tcPr>
            <w:tcW w:w="2693" w:type="dxa"/>
            <w:tcBorders>
              <w:top w:val="single" w:sz="4" w:space="0" w:color="auto"/>
              <w:left w:val="single" w:sz="4" w:space="0" w:color="auto"/>
              <w:right w:val="single" w:sz="4" w:space="0" w:color="auto"/>
            </w:tcBorders>
          </w:tcPr>
          <w:p w14:paraId="637CCDA4" w14:textId="77777777" w:rsidR="00D17BED" w:rsidRPr="00B73DEB" w:rsidRDefault="00D17BED" w:rsidP="006350F9">
            <w:pPr>
              <w:jc w:val="both"/>
            </w:pPr>
            <w:r w:rsidRPr="00B73DEB">
              <w:t>Отчет руководителя общеобразовательной организации</w:t>
            </w:r>
            <w:r>
              <w:t>, справка МКУ ШР «ИМОЦ»</w:t>
            </w:r>
          </w:p>
        </w:tc>
      </w:tr>
      <w:tr w:rsidR="00D17BED" w:rsidRPr="0093167E" w14:paraId="5B737707" w14:textId="77777777" w:rsidTr="009313A1">
        <w:trPr>
          <w:trHeight w:val="132"/>
        </w:trPr>
        <w:tc>
          <w:tcPr>
            <w:tcW w:w="2240" w:type="dxa"/>
            <w:vMerge w:val="restart"/>
            <w:tcBorders>
              <w:top w:val="single" w:sz="4" w:space="0" w:color="auto"/>
              <w:left w:val="single" w:sz="4" w:space="0" w:color="auto"/>
              <w:right w:val="single" w:sz="4" w:space="0" w:color="auto"/>
            </w:tcBorders>
          </w:tcPr>
          <w:p w14:paraId="393688AC" w14:textId="77777777" w:rsidR="00D17BED" w:rsidRPr="00DB0BE2" w:rsidRDefault="00D17BED" w:rsidP="006350F9">
            <w:r>
              <w:t>4.</w:t>
            </w:r>
            <w:r w:rsidRPr="00DB0BE2">
              <w:t>Обеспечение доступности качественного образования</w:t>
            </w:r>
          </w:p>
          <w:p w14:paraId="7C260BFE"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5AA7037C" w14:textId="77777777" w:rsidR="00D17BED" w:rsidRPr="00DB0BE2" w:rsidRDefault="00D17BED" w:rsidP="006350F9">
            <w:pPr>
              <w:jc w:val="both"/>
            </w:pPr>
            <w:r w:rsidRPr="00DA7A5B">
              <w:t>Сохранение контингента получателей муниципальной услуги в течение учебного года (начальное общее образование, основное общее образование, среднее общее образование), не менее 90% – 5 баллов.</w:t>
            </w:r>
            <w:r w:rsidRPr="00DB0BE2">
              <w:t xml:space="preserve"> </w:t>
            </w:r>
          </w:p>
        </w:tc>
        <w:tc>
          <w:tcPr>
            <w:tcW w:w="2693" w:type="dxa"/>
            <w:tcBorders>
              <w:top w:val="single" w:sz="4" w:space="0" w:color="auto"/>
              <w:left w:val="single" w:sz="4" w:space="0" w:color="auto"/>
              <w:right w:val="single" w:sz="4" w:space="0" w:color="auto"/>
            </w:tcBorders>
          </w:tcPr>
          <w:p w14:paraId="543DA1C2" w14:textId="77777777" w:rsidR="00D17BED" w:rsidRPr="00B73DEB" w:rsidRDefault="00D17BED" w:rsidP="006350F9">
            <w:pPr>
              <w:jc w:val="both"/>
            </w:pPr>
            <w:r>
              <w:t>Д</w:t>
            </w:r>
            <w:r w:rsidRPr="00B73DEB">
              <w:t xml:space="preserve">инамика </w:t>
            </w:r>
            <w:r>
              <w:t>в сравнении с предыдущим учебным годом,</w:t>
            </w:r>
            <w:r w:rsidRPr="00B73DEB">
              <w:t xml:space="preserve"> с учетом причин отчисления из школы (выбытия)</w:t>
            </w:r>
          </w:p>
        </w:tc>
      </w:tr>
      <w:tr w:rsidR="00D17BED" w:rsidRPr="0093167E" w14:paraId="6086D55A" w14:textId="77777777" w:rsidTr="009313A1">
        <w:trPr>
          <w:trHeight w:val="132"/>
        </w:trPr>
        <w:tc>
          <w:tcPr>
            <w:tcW w:w="2240" w:type="dxa"/>
            <w:vMerge/>
            <w:tcBorders>
              <w:left w:val="single" w:sz="4" w:space="0" w:color="auto"/>
              <w:right w:val="single" w:sz="4" w:space="0" w:color="auto"/>
            </w:tcBorders>
          </w:tcPr>
          <w:p w14:paraId="77AA226E"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54F7BC76" w14:textId="77777777" w:rsidR="00D17BED" w:rsidRPr="00800B7E" w:rsidRDefault="00D17BED" w:rsidP="006350F9">
            <w:pPr>
              <w:pStyle w:val="af2"/>
              <w:tabs>
                <w:tab w:val="left" w:pos="318"/>
                <w:tab w:val="left" w:pos="425"/>
                <w:tab w:val="left" w:pos="462"/>
              </w:tabs>
              <w:suppressAutoHyphens/>
              <w:spacing w:before="0" w:after="0"/>
              <w:jc w:val="both"/>
              <w:rPr>
                <w:rFonts w:ascii="Times New Roman" w:hAnsi="Times New Roman"/>
                <w:color w:val="auto"/>
                <w:spacing w:val="0"/>
              </w:rPr>
            </w:pPr>
            <w:r w:rsidRPr="00800B7E">
              <w:rPr>
                <w:rFonts w:ascii="Times New Roman" w:hAnsi="Times New Roman"/>
                <w:color w:val="auto"/>
                <w:spacing w:val="0"/>
              </w:rPr>
              <w:t xml:space="preserve">Предоставление общедоступного и бесплатного дошкольного образования (посещаемость общеобразовательной организации выше среднего по району) </w:t>
            </w:r>
            <w:r w:rsidRPr="00800B7E">
              <w:rPr>
                <w:rFonts w:ascii="Times New Roman" w:hAnsi="Times New Roman"/>
                <w:color w:val="auto"/>
              </w:rPr>
              <w:t>–</w:t>
            </w:r>
            <w:r w:rsidRPr="00800B7E">
              <w:rPr>
                <w:rFonts w:ascii="Times New Roman" w:hAnsi="Times New Roman"/>
                <w:color w:val="auto"/>
                <w:spacing w:val="0"/>
              </w:rPr>
              <w:t xml:space="preserve"> 5 баллов.</w:t>
            </w:r>
          </w:p>
        </w:tc>
        <w:tc>
          <w:tcPr>
            <w:tcW w:w="2693" w:type="dxa"/>
            <w:tcBorders>
              <w:top w:val="single" w:sz="4" w:space="0" w:color="auto"/>
              <w:left w:val="single" w:sz="4" w:space="0" w:color="auto"/>
              <w:right w:val="single" w:sz="4" w:space="0" w:color="auto"/>
            </w:tcBorders>
          </w:tcPr>
          <w:p w14:paraId="3F05E74A" w14:textId="77777777" w:rsidR="00D17BED" w:rsidRPr="00800B7E" w:rsidRDefault="00D17BED" w:rsidP="006350F9">
            <w:pPr>
              <w:pStyle w:val="af2"/>
              <w:suppressAutoHyphens/>
              <w:spacing w:before="0" w:after="0"/>
              <w:jc w:val="both"/>
              <w:rPr>
                <w:rFonts w:ascii="Times New Roman" w:hAnsi="Times New Roman"/>
                <w:color w:val="auto"/>
              </w:rPr>
            </w:pPr>
            <w:r w:rsidRPr="00800B7E">
              <w:rPr>
                <w:rFonts w:ascii="Times New Roman" w:hAnsi="Times New Roman"/>
                <w:color w:val="auto"/>
                <w:spacing w:val="0"/>
              </w:rPr>
              <w:t>Отчет руководителя общеобразовательной организации</w:t>
            </w:r>
          </w:p>
        </w:tc>
      </w:tr>
      <w:tr w:rsidR="00D17BED" w:rsidRPr="0093167E" w14:paraId="7419E01D" w14:textId="77777777" w:rsidTr="009313A1">
        <w:trPr>
          <w:trHeight w:val="265"/>
        </w:trPr>
        <w:tc>
          <w:tcPr>
            <w:tcW w:w="2240" w:type="dxa"/>
            <w:vMerge/>
            <w:tcBorders>
              <w:left w:val="single" w:sz="4" w:space="0" w:color="auto"/>
              <w:right w:val="single" w:sz="4" w:space="0" w:color="auto"/>
            </w:tcBorders>
            <w:vAlign w:val="center"/>
          </w:tcPr>
          <w:p w14:paraId="2FB3C4DF" w14:textId="77777777" w:rsidR="00D17BED" w:rsidRPr="00DB0BE2" w:rsidRDefault="00D17BED" w:rsidP="006350F9"/>
        </w:tc>
        <w:tc>
          <w:tcPr>
            <w:tcW w:w="4848" w:type="dxa"/>
            <w:tcBorders>
              <w:top w:val="single" w:sz="4" w:space="0" w:color="auto"/>
              <w:left w:val="single" w:sz="4" w:space="0" w:color="auto"/>
              <w:bottom w:val="single" w:sz="4" w:space="0" w:color="auto"/>
              <w:right w:val="single" w:sz="4" w:space="0" w:color="auto"/>
            </w:tcBorders>
          </w:tcPr>
          <w:p w14:paraId="1E947D6C" w14:textId="77777777" w:rsidR="00D17BED" w:rsidRPr="00DB0BE2" w:rsidRDefault="00D17BED" w:rsidP="006350F9">
            <w:pPr>
              <w:jc w:val="both"/>
            </w:pPr>
            <w:r w:rsidRPr="00DB0BE2">
              <w:t>Формирование 10-х классов:</w:t>
            </w:r>
          </w:p>
          <w:p w14:paraId="419C6CFA" w14:textId="77777777" w:rsidR="00D17BED" w:rsidRPr="00DB0BE2" w:rsidRDefault="00D17BED" w:rsidP="006350F9">
            <w:pPr>
              <w:jc w:val="both"/>
            </w:pPr>
            <w:r w:rsidRPr="00DB0BE2">
              <w:t>не менее 1-го класса (для общеобразовательных организаций, расположенных в сельских поселениях) – 1 балл;</w:t>
            </w:r>
          </w:p>
          <w:p w14:paraId="290D9D5F" w14:textId="77777777" w:rsidR="00D17BED" w:rsidRPr="00DB0BE2" w:rsidRDefault="00D17BED" w:rsidP="006350F9">
            <w:pPr>
              <w:jc w:val="both"/>
            </w:pPr>
            <w:r w:rsidRPr="00DB0BE2">
              <w:t>не менее 2-х классов – 2 балла;</w:t>
            </w:r>
          </w:p>
          <w:p w14:paraId="0A5B043B" w14:textId="77777777" w:rsidR="00D17BED" w:rsidRPr="00DB0BE2" w:rsidRDefault="00D17BED" w:rsidP="006350F9">
            <w:pPr>
              <w:jc w:val="both"/>
            </w:pPr>
            <w:r w:rsidRPr="00DB0BE2">
              <w:t xml:space="preserve">более 2-х классов – 3 балла. </w:t>
            </w:r>
          </w:p>
        </w:tc>
        <w:tc>
          <w:tcPr>
            <w:tcW w:w="2693" w:type="dxa"/>
            <w:tcBorders>
              <w:top w:val="single" w:sz="4" w:space="0" w:color="auto"/>
              <w:left w:val="single" w:sz="4" w:space="0" w:color="auto"/>
              <w:bottom w:val="single" w:sz="4" w:space="0" w:color="auto"/>
              <w:right w:val="single" w:sz="4" w:space="0" w:color="auto"/>
            </w:tcBorders>
          </w:tcPr>
          <w:p w14:paraId="60BE002E" w14:textId="77777777" w:rsidR="00D17BED" w:rsidRPr="00B73DEB" w:rsidRDefault="00D17BED" w:rsidP="006350F9">
            <w:pPr>
              <w:jc w:val="both"/>
            </w:pPr>
            <w:r w:rsidRPr="00B73DEB">
              <w:t>Статистический отчет ОО-</w:t>
            </w:r>
            <w:r>
              <w:t>1</w:t>
            </w:r>
          </w:p>
        </w:tc>
      </w:tr>
      <w:tr w:rsidR="00D17BED" w:rsidRPr="0093167E" w14:paraId="4B84A008" w14:textId="77777777" w:rsidTr="009313A1">
        <w:trPr>
          <w:trHeight w:val="1691"/>
        </w:trPr>
        <w:tc>
          <w:tcPr>
            <w:tcW w:w="2240" w:type="dxa"/>
            <w:tcBorders>
              <w:top w:val="single" w:sz="4" w:space="0" w:color="auto"/>
              <w:left w:val="single" w:sz="4" w:space="0" w:color="auto"/>
              <w:right w:val="single" w:sz="4" w:space="0" w:color="auto"/>
            </w:tcBorders>
          </w:tcPr>
          <w:p w14:paraId="1FB7BEF5" w14:textId="77777777" w:rsidR="00D17BED" w:rsidRPr="00C022C7" w:rsidRDefault="00D17BED" w:rsidP="006350F9">
            <w:r>
              <w:t>5.</w:t>
            </w:r>
            <w:r w:rsidRPr="00C022C7">
              <w:t xml:space="preserve">Осуществление контроля за деятельностью общеобразовательной организации </w:t>
            </w:r>
          </w:p>
        </w:tc>
        <w:tc>
          <w:tcPr>
            <w:tcW w:w="4848" w:type="dxa"/>
            <w:tcBorders>
              <w:top w:val="single" w:sz="4" w:space="0" w:color="auto"/>
              <w:left w:val="single" w:sz="4" w:space="0" w:color="auto"/>
              <w:right w:val="single" w:sz="4" w:space="0" w:color="auto"/>
            </w:tcBorders>
          </w:tcPr>
          <w:p w14:paraId="672591BF" w14:textId="77777777" w:rsidR="00D17BED" w:rsidRPr="000364DB" w:rsidRDefault="00D17BED" w:rsidP="006350F9">
            <w:pPr>
              <w:jc w:val="both"/>
            </w:pPr>
            <w:r w:rsidRPr="000364DB">
              <w:t>Отсутствие предписаний органов контроля и надзора (отсутствие нарушений за каждую проверку) – 5 баллов</w:t>
            </w:r>
          </w:p>
          <w:p w14:paraId="275536F0" w14:textId="77777777" w:rsidR="00D17BED" w:rsidRPr="00DB0BE2" w:rsidRDefault="00D17BED" w:rsidP="006350F9">
            <w:pPr>
              <w:jc w:val="both"/>
            </w:pPr>
          </w:p>
        </w:tc>
        <w:tc>
          <w:tcPr>
            <w:tcW w:w="2693" w:type="dxa"/>
            <w:tcBorders>
              <w:top w:val="single" w:sz="4" w:space="0" w:color="auto"/>
              <w:left w:val="single" w:sz="4" w:space="0" w:color="auto"/>
              <w:right w:val="single" w:sz="4" w:space="0" w:color="auto"/>
            </w:tcBorders>
          </w:tcPr>
          <w:p w14:paraId="0B2953E8" w14:textId="77777777" w:rsidR="00D17BED" w:rsidRPr="00B73DEB" w:rsidRDefault="00D17BED" w:rsidP="006350F9">
            <w:pPr>
              <w:jc w:val="both"/>
            </w:pPr>
            <w:r w:rsidRPr="00B73DEB">
              <w:t xml:space="preserve">Отчет руководителя общеобразовательной организации, акты проверок </w:t>
            </w:r>
          </w:p>
        </w:tc>
      </w:tr>
      <w:tr w:rsidR="00D17BED" w:rsidRPr="0093167E" w14:paraId="245FD805" w14:textId="77777777" w:rsidTr="009313A1">
        <w:trPr>
          <w:trHeight w:val="483"/>
        </w:trPr>
        <w:tc>
          <w:tcPr>
            <w:tcW w:w="2240" w:type="dxa"/>
            <w:tcBorders>
              <w:top w:val="single" w:sz="4" w:space="0" w:color="auto"/>
              <w:left w:val="single" w:sz="4" w:space="0" w:color="auto"/>
              <w:bottom w:val="single" w:sz="4" w:space="0" w:color="auto"/>
              <w:right w:val="single" w:sz="4" w:space="0" w:color="auto"/>
            </w:tcBorders>
          </w:tcPr>
          <w:p w14:paraId="39FC27F3" w14:textId="77777777" w:rsidR="00D17BED" w:rsidRPr="00DB0BE2" w:rsidRDefault="00D17BED" w:rsidP="006350F9">
            <w:pPr>
              <w:rPr>
                <w:b/>
              </w:rPr>
            </w:pPr>
            <w:r>
              <w:t>6.</w:t>
            </w:r>
            <w:r w:rsidRPr="00DB0BE2">
              <w:t>Обращение граждан по вопросам качества предоставления образовательных услуг, соблюдению прав участников образовательных отношений</w:t>
            </w:r>
          </w:p>
        </w:tc>
        <w:tc>
          <w:tcPr>
            <w:tcW w:w="4848" w:type="dxa"/>
            <w:tcBorders>
              <w:top w:val="single" w:sz="4" w:space="0" w:color="auto"/>
              <w:left w:val="single" w:sz="4" w:space="0" w:color="auto"/>
              <w:bottom w:val="single" w:sz="4" w:space="0" w:color="auto"/>
              <w:right w:val="single" w:sz="4" w:space="0" w:color="auto"/>
            </w:tcBorders>
          </w:tcPr>
          <w:p w14:paraId="19957557" w14:textId="77777777" w:rsidR="00D17BED" w:rsidRPr="00DB0BE2" w:rsidRDefault="00D17BED" w:rsidP="006350F9">
            <w:pPr>
              <w:jc w:val="both"/>
            </w:pPr>
            <w:r w:rsidRPr="00DB0BE2">
              <w:t>Отсутствие обоснованных письменных жалоб участников образовательного процесса – 5 баллов;</w:t>
            </w:r>
          </w:p>
          <w:p w14:paraId="15C338D7" w14:textId="77777777" w:rsidR="00D17BED" w:rsidRPr="00DB0BE2" w:rsidRDefault="00D17BED" w:rsidP="006350F9">
            <w:pPr>
              <w:jc w:val="both"/>
              <w:rPr>
                <w:b/>
              </w:rPr>
            </w:pPr>
            <w:r w:rsidRPr="00DB0BE2">
              <w:t>Наличие обоснованных жалоб участников образовательного процесса – «-1» балл за каждую жалобу.</w:t>
            </w:r>
          </w:p>
        </w:tc>
        <w:tc>
          <w:tcPr>
            <w:tcW w:w="2693" w:type="dxa"/>
            <w:tcBorders>
              <w:top w:val="single" w:sz="4" w:space="0" w:color="auto"/>
              <w:left w:val="single" w:sz="4" w:space="0" w:color="auto"/>
              <w:bottom w:val="single" w:sz="4" w:space="0" w:color="auto"/>
              <w:right w:val="single" w:sz="4" w:space="0" w:color="auto"/>
            </w:tcBorders>
          </w:tcPr>
          <w:p w14:paraId="7D68465A" w14:textId="77777777" w:rsidR="00D17BED" w:rsidRPr="00B73DEB" w:rsidRDefault="00D17BED" w:rsidP="006350F9">
            <w:pPr>
              <w:jc w:val="both"/>
              <w:rPr>
                <w:b/>
              </w:rPr>
            </w:pPr>
            <w:r w:rsidRPr="00B73DEB">
              <w:t>Отчет руководителя общеобразовательной организации, материалы рассмотрения жалоб, обращений граждан</w:t>
            </w:r>
            <w:r>
              <w:t>, поступивших в адрес Администрации Шелеховского муниципального района, Управления образования</w:t>
            </w:r>
          </w:p>
        </w:tc>
      </w:tr>
      <w:tr w:rsidR="00D17BED" w:rsidRPr="0093167E" w14:paraId="1982F4B1" w14:textId="77777777" w:rsidTr="009313A1">
        <w:trPr>
          <w:trHeight w:val="289"/>
        </w:trPr>
        <w:tc>
          <w:tcPr>
            <w:tcW w:w="2240" w:type="dxa"/>
            <w:tcBorders>
              <w:top w:val="single" w:sz="4" w:space="0" w:color="auto"/>
              <w:left w:val="single" w:sz="4" w:space="0" w:color="auto"/>
              <w:bottom w:val="single" w:sz="4" w:space="0" w:color="auto"/>
              <w:right w:val="single" w:sz="4" w:space="0" w:color="auto"/>
            </w:tcBorders>
          </w:tcPr>
          <w:p w14:paraId="67DC6CE2" w14:textId="20C69FC9" w:rsidR="00D17BED" w:rsidRPr="00DB0BE2" w:rsidRDefault="00D17BED" w:rsidP="009313A1">
            <w:r>
              <w:t>7.</w:t>
            </w:r>
            <w:r w:rsidRPr="00C022C7">
              <w:t>Обеспечение государственно-общественного характера управления в общеобразовательной организации</w:t>
            </w:r>
          </w:p>
        </w:tc>
        <w:tc>
          <w:tcPr>
            <w:tcW w:w="4848" w:type="dxa"/>
            <w:tcBorders>
              <w:top w:val="single" w:sz="4" w:space="0" w:color="auto"/>
              <w:left w:val="single" w:sz="4" w:space="0" w:color="auto"/>
              <w:bottom w:val="single" w:sz="4" w:space="0" w:color="auto"/>
              <w:right w:val="single" w:sz="4" w:space="0" w:color="auto"/>
            </w:tcBorders>
          </w:tcPr>
          <w:p w14:paraId="0E49F8E4" w14:textId="77777777" w:rsidR="00D17BED" w:rsidRPr="000364DB" w:rsidRDefault="00D17BED" w:rsidP="006350F9">
            <w:pPr>
              <w:jc w:val="both"/>
            </w:pPr>
            <w:r w:rsidRPr="000364DB">
              <w:t>Результативная деятельность органов общественного управления:</w:t>
            </w:r>
          </w:p>
          <w:p w14:paraId="46DDEDB0" w14:textId="77777777" w:rsidR="00D17BED" w:rsidRPr="00DB0BE2" w:rsidRDefault="00D17BED" w:rsidP="006350F9">
            <w:pPr>
              <w:jc w:val="both"/>
            </w:pPr>
            <w:r w:rsidRPr="000364DB">
              <w:t>представление положительного опыта работы управляющего совета на муниципальном, региональном уровнях – 3 балла, на всероссийском уровне – 5 баллов.</w:t>
            </w:r>
          </w:p>
        </w:tc>
        <w:tc>
          <w:tcPr>
            <w:tcW w:w="2693" w:type="dxa"/>
            <w:tcBorders>
              <w:top w:val="single" w:sz="4" w:space="0" w:color="auto"/>
              <w:left w:val="single" w:sz="4" w:space="0" w:color="auto"/>
              <w:bottom w:val="single" w:sz="4" w:space="0" w:color="auto"/>
              <w:right w:val="single" w:sz="4" w:space="0" w:color="auto"/>
            </w:tcBorders>
          </w:tcPr>
          <w:p w14:paraId="4AF44EE1" w14:textId="77777777" w:rsidR="00D17BED" w:rsidRPr="00B73DEB" w:rsidRDefault="00D17BED" w:rsidP="006350F9">
            <w:pPr>
              <w:jc w:val="both"/>
            </w:pPr>
            <w:r w:rsidRPr="00B73DEB">
              <w:t>Отчет руководителя общеобразовательной организации</w:t>
            </w:r>
          </w:p>
        </w:tc>
      </w:tr>
      <w:tr w:rsidR="00D17BED" w:rsidRPr="0093167E" w14:paraId="24DB0E17" w14:textId="77777777" w:rsidTr="009313A1">
        <w:trPr>
          <w:trHeight w:val="1189"/>
        </w:trPr>
        <w:tc>
          <w:tcPr>
            <w:tcW w:w="2240" w:type="dxa"/>
            <w:vMerge w:val="restart"/>
            <w:tcBorders>
              <w:top w:val="single" w:sz="4" w:space="0" w:color="auto"/>
              <w:left w:val="single" w:sz="4" w:space="0" w:color="auto"/>
              <w:right w:val="single" w:sz="4" w:space="0" w:color="auto"/>
            </w:tcBorders>
          </w:tcPr>
          <w:p w14:paraId="4FF1F3CE" w14:textId="77777777" w:rsidR="00D17BED" w:rsidRPr="00DB0BE2" w:rsidRDefault="00D17BED" w:rsidP="006350F9">
            <w:r>
              <w:lastRenderedPageBreak/>
              <w:t>8.</w:t>
            </w:r>
            <w:r w:rsidRPr="00DB0BE2">
              <w:t>Информационная открытость общеобразовательной организации</w:t>
            </w:r>
          </w:p>
          <w:p w14:paraId="102306F2" w14:textId="77777777" w:rsidR="00D17BED" w:rsidRPr="00DB0BE2" w:rsidRDefault="00D17BED" w:rsidP="006350F9">
            <w:pPr>
              <w:tabs>
                <w:tab w:val="left" w:pos="2177"/>
              </w:tabs>
              <w:rPr>
                <w:b/>
              </w:rPr>
            </w:pPr>
          </w:p>
        </w:tc>
        <w:tc>
          <w:tcPr>
            <w:tcW w:w="4848" w:type="dxa"/>
            <w:tcBorders>
              <w:top w:val="single" w:sz="4" w:space="0" w:color="auto"/>
              <w:left w:val="single" w:sz="4" w:space="0" w:color="auto"/>
              <w:right w:val="single" w:sz="4" w:space="0" w:color="auto"/>
            </w:tcBorders>
          </w:tcPr>
          <w:p w14:paraId="2ACE34FA" w14:textId="77777777" w:rsidR="00D17BED" w:rsidRPr="00DB0BE2" w:rsidRDefault="00D17BED" w:rsidP="006350F9">
            <w:pPr>
              <w:jc w:val="both"/>
            </w:pPr>
            <w:r w:rsidRPr="00DB0BE2">
              <w:t>Проведение самообследования общеобразовательной организации:</w:t>
            </w:r>
          </w:p>
          <w:p w14:paraId="43D3241A" w14:textId="77777777" w:rsidR="00D17BED" w:rsidRPr="00DB0BE2" w:rsidRDefault="00D17BED" w:rsidP="006350F9">
            <w:pPr>
              <w:jc w:val="both"/>
            </w:pPr>
            <w:r w:rsidRPr="00DB0BE2">
              <w:t>проведение в установленные сроки и своевременное размещение результатов самообследования на официальном сайте общеобразовательной организации – 1 балл;</w:t>
            </w:r>
          </w:p>
          <w:p w14:paraId="161CC5A6" w14:textId="4B994B5E" w:rsidR="00D17BED" w:rsidRPr="00DB0BE2" w:rsidRDefault="00D17BED" w:rsidP="006350F9">
            <w:pPr>
              <w:jc w:val="both"/>
            </w:pPr>
            <w:r w:rsidRPr="00DB0BE2">
              <w:t>нарушение сроков размещения результатов самообследования на официальном сайте общеобразовательной организации – «-1» балл.</w:t>
            </w:r>
          </w:p>
        </w:tc>
        <w:tc>
          <w:tcPr>
            <w:tcW w:w="2693" w:type="dxa"/>
            <w:tcBorders>
              <w:top w:val="single" w:sz="4" w:space="0" w:color="auto"/>
              <w:left w:val="single" w:sz="4" w:space="0" w:color="auto"/>
              <w:right w:val="single" w:sz="4" w:space="0" w:color="auto"/>
            </w:tcBorders>
          </w:tcPr>
          <w:p w14:paraId="68D740BA" w14:textId="77777777" w:rsidR="00D17BED" w:rsidRPr="00B73DEB" w:rsidRDefault="00D17BED" w:rsidP="006350F9">
            <w:pPr>
              <w:jc w:val="both"/>
            </w:pPr>
            <w:r>
              <w:t>Аналитическая справка МК</w:t>
            </w:r>
            <w:r w:rsidRPr="00B73DEB">
              <w:t>У ШР «ИМОЦ»</w:t>
            </w:r>
          </w:p>
        </w:tc>
      </w:tr>
      <w:tr w:rsidR="00D17BED" w:rsidRPr="0093167E" w14:paraId="52DD672C" w14:textId="77777777" w:rsidTr="009313A1">
        <w:trPr>
          <w:trHeight w:val="837"/>
        </w:trPr>
        <w:tc>
          <w:tcPr>
            <w:tcW w:w="2240" w:type="dxa"/>
            <w:vMerge/>
            <w:tcBorders>
              <w:left w:val="single" w:sz="4" w:space="0" w:color="auto"/>
              <w:right w:val="single" w:sz="4" w:space="0" w:color="auto"/>
            </w:tcBorders>
            <w:vAlign w:val="center"/>
          </w:tcPr>
          <w:p w14:paraId="02B85F20" w14:textId="77777777" w:rsidR="00D17BED" w:rsidRPr="00DB0BE2" w:rsidRDefault="00D17BED" w:rsidP="006350F9"/>
        </w:tc>
        <w:tc>
          <w:tcPr>
            <w:tcW w:w="4848" w:type="dxa"/>
            <w:tcBorders>
              <w:top w:val="single" w:sz="4" w:space="0" w:color="auto"/>
              <w:left w:val="single" w:sz="4" w:space="0" w:color="auto"/>
              <w:bottom w:val="single" w:sz="4" w:space="0" w:color="auto"/>
              <w:right w:val="single" w:sz="4" w:space="0" w:color="auto"/>
            </w:tcBorders>
          </w:tcPr>
          <w:p w14:paraId="76260F23" w14:textId="77777777" w:rsidR="00D17BED" w:rsidRPr="0015133D" w:rsidRDefault="00D17BED" w:rsidP="006350F9">
            <w:pPr>
              <w:jc w:val="both"/>
            </w:pPr>
            <w:r w:rsidRPr="00DB0BE2">
              <w:t xml:space="preserve">Наполняемость </w:t>
            </w:r>
            <w:r w:rsidRPr="0015133D">
              <w:t xml:space="preserve">официального сайта общеобразовательной организации в соответствии с требованиями приказа Рособрнадзора от 14.08.2020 </w:t>
            </w:r>
            <w:r>
              <w:t>№</w:t>
            </w:r>
            <w:r w:rsidRPr="0015133D">
              <w:t xml:space="preserve"> 831:</w:t>
            </w:r>
          </w:p>
          <w:p w14:paraId="2D1F9A9E" w14:textId="77777777" w:rsidR="00D17BED" w:rsidRDefault="00D17BED" w:rsidP="006350F9">
            <w:pPr>
              <w:jc w:val="both"/>
            </w:pPr>
            <w:r w:rsidRPr="0015133D">
              <w:t>100% – 5 баллов;</w:t>
            </w:r>
          </w:p>
          <w:p w14:paraId="307B7558" w14:textId="77777777" w:rsidR="00D17BED" w:rsidRPr="00DB0BE2" w:rsidRDefault="00D17BED" w:rsidP="006350F9">
            <w:pPr>
              <w:jc w:val="both"/>
            </w:pPr>
            <w:r>
              <w:t>99%-</w:t>
            </w:r>
            <w:r w:rsidRPr="00DB0BE2">
              <w:t>95% – 3 балла;</w:t>
            </w:r>
          </w:p>
          <w:p w14:paraId="0B51718F" w14:textId="77777777" w:rsidR="00D17BED" w:rsidRPr="00DB0BE2" w:rsidRDefault="00D17BED" w:rsidP="006350F9">
            <w:pPr>
              <w:jc w:val="both"/>
            </w:pPr>
            <w:r w:rsidRPr="00DB0BE2">
              <w:t>менее 95% – «-1» балл</w:t>
            </w:r>
            <w:r>
              <w:t>;</w:t>
            </w:r>
            <w:r w:rsidRPr="00DB0BE2">
              <w:t xml:space="preserve"> </w:t>
            </w:r>
          </w:p>
          <w:p w14:paraId="4E7E4474" w14:textId="77777777" w:rsidR="00D17BED" w:rsidRPr="00DB0BE2" w:rsidRDefault="00D17BED" w:rsidP="006350F9">
            <w:pPr>
              <w:jc w:val="both"/>
            </w:pPr>
            <w:r w:rsidRPr="00DB0BE2">
              <w:t>результативное участие (победитель, призер) в региональном конкурсе сайтов образо</w:t>
            </w:r>
            <w:r>
              <w:t>вательных учреждений – 2 балла;</w:t>
            </w:r>
          </w:p>
          <w:p w14:paraId="5D14F73F" w14:textId="77777777" w:rsidR="00D17BED" w:rsidRPr="00DB0BE2" w:rsidRDefault="00D17BED" w:rsidP="006350F9">
            <w:pPr>
              <w:jc w:val="both"/>
            </w:pPr>
            <w:r w:rsidRPr="00DB0BE2">
              <w:t>результативное участие (победитель, призер) во всероссийском конкурсе</w:t>
            </w:r>
            <w:r>
              <w:t xml:space="preserve"> (победитель, призер) – 3 балла.</w:t>
            </w:r>
          </w:p>
        </w:tc>
        <w:tc>
          <w:tcPr>
            <w:tcW w:w="2693" w:type="dxa"/>
            <w:tcBorders>
              <w:top w:val="single" w:sz="4" w:space="0" w:color="auto"/>
              <w:left w:val="single" w:sz="4" w:space="0" w:color="auto"/>
              <w:bottom w:val="single" w:sz="4" w:space="0" w:color="auto"/>
              <w:right w:val="single" w:sz="4" w:space="0" w:color="auto"/>
            </w:tcBorders>
          </w:tcPr>
          <w:p w14:paraId="085E1551" w14:textId="77777777" w:rsidR="00D17BED" w:rsidRPr="00B73DEB" w:rsidRDefault="00D17BED" w:rsidP="006350F9">
            <w:pPr>
              <w:jc w:val="both"/>
            </w:pPr>
            <w:r>
              <w:t>Аналитическая справка МК</w:t>
            </w:r>
            <w:r w:rsidRPr="00B73DEB">
              <w:t>У ШР «ИМОЦ»,</w:t>
            </w:r>
          </w:p>
          <w:p w14:paraId="1C646758" w14:textId="77777777" w:rsidR="00D17BED" w:rsidRPr="00B73DEB" w:rsidRDefault="00D17BED" w:rsidP="006350F9">
            <w:pPr>
              <w:jc w:val="both"/>
            </w:pPr>
            <w:r w:rsidRPr="00B73DEB">
              <w:t xml:space="preserve">итоги регионального конкурса </w:t>
            </w:r>
          </w:p>
        </w:tc>
      </w:tr>
      <w:tr w:rsidR="00D17BED" w:rsidRPr="0093167E" w14:paraId="04BF69A0" w14:textId="77777777" w:rsidTr="009313A1">
        <w:trPr>
          <w:trHeight w:val="549"/>
        </w:trPr>
        <w:tc>
          <w:tcPr>
            <w:tcW w:w="2240" w:type="dxa"/>
            <w:tcBorders>
              <w:top w:val="single" w:sz="4" w:space="0" w:color="auto"/>
              <w:left w:val="single" w:sz="4" w:space="0" w:color="auto"/>
              <w:right w:val="single" w:sz="4" w:space="0" w:color="auto"/>
            </w:tcBorders>
          </w:tcPr>
          <w:p w14:paraId="12CBD269" w14:textId="77777777" w:rsidR="00D17BED" w:rsidRPr="00DB0BE2" w:rsidRDefault="00D17BED" w:rsidP="006350F9">
            <w:r>
              <w:t>9.</w:t>
            </w:r>
            <w:r w:rsidRPr="00DB0BE2">
              <w:t xml:space="preserve">Участие в проведении независимой оценки качества образовательной деятельности общеобразовательной организации </w:t>
            </w:r>
          </w:p>
        </w:tc>
        <w:tc>
          <w:tcPr>
            <w:tcW w:w="4848" w:type="dxa"/>
            <w:tcBorders>
              <w:top w:val="single" w:sz="4" w:space="0" w:color="auto"/>
              <w:left w:val="single" w:sz="4" w:space="0" w:color="auto"/>
              <w:right w:val="single" w:sz="4" w:space="0" w:color="auto"/>
            </w:tcBorders>
          </w:tcPr>
          <w:p w14:paraId="3053CE4D" w14:textId="77777777" w:rsidR="00D17BED" w:rsidRPr="000D3916" w:rsidRDefault="00D17BED" w:rsidP="001D7BE8">
            <w:pPr>
              <w:autoSpaceDE w:val="0"/>
              <w:autoSpaceDN w:val="0"/>
              <w:adjustRightInd w:val="0"/>
              <w:jc w:val="both"/>
            </w:pPr>
            <w:r w:rsidRPr="000D3916">
              <w:t xml:space="preserve">Уровень удовлетворенности образовательными услугами участников образовательных отношений по результатам проведения независимой оценки качества условий осуществления </w:t>
            </w:r>
          </w:p>
          <w:p w14:paraId="1A1E36BE" w14:textId="77777777" w:rsidR="00D17BED" w:rsidRPr="000D3916" w:rsidRDefault="00D17BED" w:rsidP="001D7BE8">
            <w:pPr>
              <w:autoSpaceDE w:val="0"/>
              <w:autoSpaceDN w:val="0"/>
              <w:adjustRightInd w:val="0"/>
              <w:jc w:val="both"/>
            </w:pPr>
            <w:r w:rsidRPr="000D3916">
              <w:t>образовательной деятельности муниципальными образовательными организациями Шелеховского района в отчетном периоде по показателям «Открытость и доступность информации об организации», «Комфортность условий предоставления услуг», «Доступность услуг для инвалидов», «Доброжелательность, вежливость работников организации», «Удовлетворенность условиями оказания услуг»:</w:t>
            </w:r>
          </w:p>
          <w:p w14:paraId="1426D78A" w14:textId="77777777" w:rsidR="00D17BED" w:rsidRPr="00CE6F68" w:rsidRDefault="00D17BED" w:rsidP="001D7BE8">
            <w:pPr>
              <w:autoSpaceDE w:val="0"/>
              <w:autoSpaceDN w:val="0"/>
              <w:adjustRightInd w:val="0"/>
              <w:jc w:val="both"/>
            </w:pPr>
            <w:r w:rsidRPr="00CE6F68">
              <w:t>95-100% - 5 баллов;</w:t>
            </w:r>
          </w:p>
          <w:p w14:paraId="31278BAC" w14:textId="77777777" w:rsidR="00D17BED" w:rsidRPr="00CE6F68" w:rsidRDefault="00D17BED" w:rsidP="001D7BE8">
            <w:pPr>
              <w:autoSpaceDE w:val="0"/>
              <w:autoSpaceDN w:val="0"/>
              <w:adjustRightInd w:val="0"/>
              <w:jc w:val="both"/>
            </w:pPr>
            <w:r w:rsidRPr="00CE6F68">
              <w:t>90-94% - 3 балла;</w:t>
            </w:r>
          </w:p>
          <w:p w14:paraId="55260459" w14:textId="77777777" w:rsidR="00D17BED" w:rsidRPr="00CE6F68" w:rsidRDefault="00D17BED" w:rsidP="001D7BE8">
            <w:pPr>
              <w:autoSpaceDE w:val="0"/>
              <w:autoSpaceDN w:val="0"/>
              <w:adjustRightInd w:val="0"/>
              <w:jc w:val="both"/>
            </w:pPr>
            <w:r w:rsidRPr="00CE6F68">
              <w:t>80-89% - 2 балла;</w:t>
            </w:r>
          </w:p>
          <w:p w14:paraId="2E81B362" w14:textId="77777777" w:rsidR="00D17BED" w:rsidRPr="00CE6F68" w:rsidRDefault="00D17BED" w:rsidP="001D7BE8">
            <w:pPr>
              <w:autoSpaceDE w:val="0"/>
              <w:autoSpaceDN w:val="0"/>
              <w:adjustRightInd w:val="0"/>
              <w:jc w:val="both"/>
            </w:pPr>
            <w:r w:rsidRPr="00CE6F68">
              <w:t>75-79% - 1 балл;</w:t>
            </w:r>
          </w:p>
          <w:p w14:paraId="40CB8367" w14:textId="52ED3847" w:rsidR="00D17BED" w:rsidRPr="000364DB" w:rsidRDefault="00D17BED" w:rsidP="001D7BE8">
            <w:pPr>
              <w:autoSpaceDE w:val="0"/>
              <w:autoSpaceDN w:val="0"/>
              <w:adjustRightInd w:val="0"/>
              <w:jc w:val="both"/>
              <w:rPr>
                <w:highlight w:val="yellow"/>
              </w:rPr>
            </w:pPr>
            <w:r w:rsidRPr="00CE6F68">
              <w:t>менее 75% - 0 баллов</w:t>
            </w:r>
            <w:r w:rsidR="001D7BE8">
              <w:t>.</w:t>
            </w:r>
          </w:p>
        </w:tc>
        <w:tc>
          <w:tcPr>
            <w:tcW w:w="2693" w:type="dxa"/>
            <w:tcBorders>
              <w:top w:val="single" w:sz="4" w:space="0" w:color="auto"/>
              <w:left w:val="single" w:sz="4" w:space="0" w:color="auto"/>
              <w:bottom w:val="single" w:sz="4" w:space="0" w:color="auto"/>
              <w:right w:val="single" w:sz="4" w:space="0" w:color="auto"/>
            </w:tcBorders>
          </w:tcPr>
          <w:p w14:paraId="5A7CE739" w14:textId="77777777" w:rsidR="00D17BED" w:rsidRPr="00B73DEB" w:rsidRDefault="00D17BED" w:rsidP="006350F9">
            <w:pPr>
              <w:jc w:val="both"/>
            </w:pPr>
            <w:r w:rsidRPr="00B73DEB">
              <w:t xml:space="preserve">Результаты проведения независимой оценки качества образовательной деятельности  </w:t>
            </w:r>
          </w:p>
        </w:tc>
      </w:tr>
      <w:tr w:rsidR="00D17BED" w:rsidRPr="0093167E" w14:paraId="4714D10E" w14:textId="77777777" w:rsidTr="009313A1">
        <w:trPr>
          <w:trHeight w:val="1214"/>
        </w:trPr>
        <w:tc>
          <w:tcPr>
            <w:tcW w:w="2240" w:type="dxa"/>
            <w:vMerge w:val="restart"/>
            <w:tcBorders>
              <w:top w:val="single" w:sz="4" w:space="0" w:color="auto"/>
              <w:left w:val="single" w:sz="4" w:space="0" w:color="auto"/>
              <w:right w:val="single" w:sz="4" w:space="0" w:color="auto"/>
            </w:tcBorders>
          </w:tcPr>
          <w:p w14:paraId="3E43D287" w14:textId="77777777" w:rsidR="00D17BED" w:rsidRPr="00DB0BE2" w:rsidRDefault="00D17BED" w:rsidP="006350F9">
            <w:r>
              <w:t>10.</w:t>
            </w:r>
            <w:r w:rsidRPr="00DB0BE2">
              <w:t xml:space="preserve">Реализация мероприятий </w:t>
            </w:r>
            <w:proofErr w:type="gramStart"/>
            <w:r w:rsidRPr="00DB0BE2">
              <w:t>по  привлечению</w:t>
            </w:r>
            <w:proofErr w:type="gramEnd"/>
            <w:r w:rsidRPr="00DB0BE2">
              <w:t xml:space="preserve"> молодых педагогов</w:t>
            </w:r>
          </w:p>
          <w:p w14:paraId="4AF04FBF" w14:textId="77777777" w:rsidR="00D17BED" w:rsidRPr="00DB0BE2" w:rsidRDefault="00D17BED" w:rsidP="006350F9"/>
          <w:p w14:paraId="00302FE7"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53AA5868" w14:textId="77777777" w:rsidR="00D17BED" w:rsidRPr="00DB0BE2" w:rsidRDefault="00D17BED" w:rsidP="006350F9">
            <w:pPr>
              <w:jc w:val="both"/>
            </w:pPr>
            <w:r w:rsidRPr="000D3916">
              <w:t>Привлечение молодых специалистов</w:t>
            </w:r>
            <w:r>
              <w:t>, возраст которых не превышает 35 лет,</w:t>
            </w:r>
            <w:r w:rsidRPr="000D3916">
              <w:t xml:space="preserve"> ежегодно на существующие вакансии (за каждого специалиста) – </w:t>
            </w:r>
            <w:r>
              <w:t>2</w:t>
            </w:r>
            <w:r w:rsidRPr="000D3916">
              <w:t xml:space="preserve"> балл</w:t>
            </w:r>
            <w:r>
              <w:t>а</w:t>
            </w:r>
            <w:r w:rsidRPr="000D3916">
              <w:t>.</w:t>
            </w:r>
            <w:r w:rsidRPr="00DB0BE2">
              <w:t xml:space="preserve">  </w:t>
            </w:r>
          </w:p>
        </w:tc>
        <w:tc>
          <w:tcPr>
            <w:tcW w:w="2693" w:type="dxa"/>
            <w:vMerge w:val="restart"/>
            <w:tcBorders>
              <w:top w:val="single" w:sz="4" w:space="0" w:color="auto"/>
              <w:left w:val="single" w:sz="4" w:space="0" w:color="auto"/>
              <w:right w:val="single" w:sz="4" w:space="0" w:color="auto"/>
            </w:tcBorders>
          </w:tcPr>
          <w:p w14:paraId="490E5D0E" w14:textId="77777777" w:rsidR="00D17BED" w:rsidRPr="00B73DEB" w:rsidRDefault="00D17BED" w:rsidP="006350F9">
            <w:pPr>
              <w:jc w:val="both"/>
            </w:pPr>
            <w:r w:rsidRPr="00B73DEB">
              <w:t>Отчет руководителя общеобразовательной организации</w:t>
            </w:r>
            <w:r>
              <w:t xml:space="preserve">, приказ общеобразовательной организации об утверждении плана работы с молодыми специалистами, </w:t>
            </w:r>
            <w:r>
              <w:lastRenderedPageBreak/>
              <w:t>информация о реализации указанного плана, справка МКУ ШР «ИМОЦ»</w:t>
            </w:r>
          </w:p>
        </w:tc>
      </w:tr>
      <w:tr w:rsidR="00D17BED" w:rsidRPr="0093167E" w14:paraId="08869DF3" w14:textId="77777777" w:rsidTr="009313A1">
        <w:trPr>
          <w:trHeight w:val="484"/>
        </w:trPr>
        <w:tc>
          <w:tcPr>
            <w:tcW w:w="2240" w:type="dxa"/>
            <w:vMerge/>
            <w:tcBorders>
              <w:left w:val="single" w:sz="4" w:space="0" w:color="auto"/>
              <w:bottom w:val="single" w:sz="4" w:space="0" w:color="auto"/>
              <w:right w:val="single" w:sz="4" w:space="0" w:color="auto"/>
            </w:tcBorders>
            <w:vAlign w:val="center"/>
          </w:tcPr>
          <w:p w14:paraId="04A4E04E" w14:textId="77777777" w:rsidR="00D17BED" w:rsidRPr="00DB0BE2" w:rsidRDefault="00D17BED" w:rsidP="006350F9"/>
        </w:tc>
        <w:tc>
          <w:tcPr>
            <w:tcW w:w="4848" w:type="dxa"/>
            <w:tcBorders>
              <w:top w:val="single" w:sz="4" w:space="0" w:color="auto"/>
              <w:left w:val="single" w:sz="4" w:space="0" w:color="auto"/>
              <w:bottom w:val="single" w:sz="4" w:space="0" w:color="auto"/>
              <w:right w:val="single" w:sz="4" w:space="0" w:color="auto"/>
            </w:tcBorders>
          </w:tcPr>
          <w:p w14:paraId="443DB81F" w14:textId="77777777" w:rsidR="00D17BED" w:rsidRPr="000D3916" w:rsidRDefault="00D17BED" w:rsidP="006350F9">
            <w:pPr>
              <w:jc w:val="both"/>
            </w:pPr>
            <w:r w:rsidRPr="000D3916">
              <w:t xml:space="preserve">Организация адресной помощи молодым специалистам через организацию наставничества, деятельность школьного </w:t>
            </w:r>
            <w:r w:rsidRPr="000D3916">
              <w:lastRenderedPageBreak/>
              <w:t>Совета молодых специалистов и другие формы работы, в т.ч. участие в районных мероприятиях:</w:t>
            </w:r>
          </w:p>
          <w:p w14:paraId="0ECD686A" w14:textId="77777777" w:rsidR="00D17BED" w:rsidRPr="000D3916" w:rsidRDefault="00D17BED" w:rsidP="006350F9">
            <w:pPr>
              <w:jc w:val="both"/>
            </w:pPr>
            <w:r w:rsidRPr="000D3916">
              <w:t>реализация плана мероприятий общеобразовательной организации – 2 балла;</w:t>
            </w:r>
          </w:p>
          <w:p w14:paraId="792B543D" w14:textId="77777777" w:rsidR="00D17BED" w:rsidRPr="00DB0BE2" w:rsidRDefault="00D17BED" w:rsidP="006350F9">
            <w:pPr>
              <w:jc w:val="both"/>
            </w:pPr>
            <w:r w:rsidRPr="000D3916">
              <w:t xml:space="preserve">участие в районных мероприятиях для молодых специалистов, от </w:t>
            </w:r>
            <w:r>
              <w:t>8</w:t>
            </w:r>
            <w:r w:rsidRPr="000D3916">
              <w:t>0-100% – 2 балла.</w:t>
            </w:r>
          </w:p>
        </w:tc>
        <w:tc>
          <w:tcPr>
            <w:tcW w:w="2693" w:type="dxa"/>
            <w:vMerge/>
            <w:tcBorders>
              <w:left w:val="single" w:sz="4" w:space="0" w:color="auto"/>
              <w:bottom w:val="single" w:sz="4" w:space="0" w:color="auto"/>
              <w:right w:val="single" w:sz="4" w:space="0" w:color="auto"/>
            </w:tcBorders>
          </w:tcPr>
          <w:p w14:paraId="0E4BAF09" w14:textId="77777777" w:rsidR="00D17BED" w:rsidRPr="00B73DEB" w:rsidRDefault="00D17BED" w:rsidP="006350F9">
            <w:pPr>
              <w:jc w:val="both"/>
            </w:pPr>
          </w:p>
        </w:tc>
      </w:tr>
      <w:tr w:rsidR="00D17BED" w:rsidRPr="0093167E" w14:paraId="0B0FAE11" w14:textId="77777777" w:rsidTr="009313A1">
        <w:trPr>
          <w:trHeight w:val="2014"/>
        </w:trPr>
        <w:tc>
          <w:tcPr>
            <w:tcW w:w="2240" w:type="dxa"/>
            <w:vMerge w:val="restart"/>
            <w:tcBorders>
              <w:top w:val="single" w:sz="4" w:space="0" w:color="auto"/>
              <w:left w:val="single" w:sz="4" w:space="0" w:color="auto"/>
              <w:right w:val="single" w:sz="4" w:space="0" w:color="auto"/>
            </w:tcBorders>
          </w:tcPr>
          <w:p w14:paraId="2F66372A" w14:textId="77777777" w:rsidR="00D17BED" w:rsidRPr="00DB0BE2" w:rsidRDefault="00D17BED" w:rsidP="006350F9">
            <w:r>
              <w:t>11.</w:t>
            </w:r>
            <w:r w:rsidRPr="00DB0BE2">
              <w:t xml:space="preserve">Профессиональные достижения педагогических работников общеобразовательной организации </w:t>
            </w:r>
          </w:p>
        </w:tc>
        <w:tc>
          <w:tcPr>
            <w:tcW w:w="4848" w:type="dxa"/>
            <w:tcBorders>
              <w:top w:val="single" w:sz="4" w:space="0" w:color="auto"/>
              <w:left w:val="single" w:sz="4" w:space="0" w:color="auto"/>
              <w:right w:val="single" w:sz="4" w:space="0" w:color="auto"/>
            </w:tcBorders>
          </w:tcPr>
          <w:p w14:paraId="7F5F0F76" w14:textId="77777777" w:rsidR="00D17BED" w:rsidRPr="00DB0BE2" w:rsidRDefault="00D17BED" w:rsidP="006350F9">
            <w:pPr>
              <w:jc w:val="both"/>
            </w:pPr>
            <w:r w:rsidRPr="00DB0BE2">
              <w:t>Создание условий для повышения уровня квалификации педагогических работников:</w:t>
            </w:r>
          </w:p>
          <w:p w14:paraId="7CE10D76" w14:textId="77777777" w:rsidR="00D17BED" w:rsidRPr="00DB0BE2" w:rsidRDefault="00D17BED" w:rsidP="006350F9">
            <w:pPr>
              <w:jc w:val="both"/>
            </w:pPr>
            <w:r w:rsidRPr="00DB0BE2">
              <w:t>доля педагогов, имеющих высшую и первую квалификационные категории выше среднего по району – 5 баллов;</w:t>
            </w:r>
          </w:p>
          <w:p w14:paraId="60CE61C6" w14:textId="77777777" w:rsidR="00D17BED" w:rsidRPr="00DB0BE2" w:rsidRDefault="00D17BED" w:rsidP="006350F9">
            <w:pPr>
              <w:jc w:val="both"/>
            </w:pPr>
            <w:r w:rsidRPr="00DB0BE2">
              <w:t xml:space="preserve">положительная динамика (в сравнении с предыдущим годом) – 3 балла.  </w:t>
            </w:r>
          </w:p>
        </w:tc>
        <w:tc>
          <w:tcPr>
            <w:tcW w:w="2693" w:type="dxa"/>
            <w:vMerge w:val="restart"/>
            <w:tcBorders>
              <w:top w:val="single" w:sz="4" w:space="0" w:color="auto"/>
              <w:left w:val="single" w:sz="4" w:space="0" w:color="auto"/>
              <w:right w:val="single" w:sz="4" w:space="0" w:color="auto"/>
            </w:tcBorders>
          </w:tcPr>
          <w:p w14:paraId="6889D726" w14:textId="77777777" w:rsidR="00D17BED" w:rsidRPr="00B73DEB" w:rsidRDefault="00D17BED" w:rsidP="006350F9">
            <w:pPr>
              <w:jc w:val="both"/>
            </w:pPr>
            <w:r w:rsidRPr="00B73DEB">
              <w:t>Отчет руководителя общеобразовательной орган</w:t>
            </w:r>
            <w:r>
              <w:t>изации, аналитическая справка МК</w:t>
            </w:r>
            <w:r w:rsidRPr="00B73DEB">
              <w:t>У ШР «ИМОЦ»</w:t>
            </w:r>
          </w:p>
        </w:tc>
      </w:tr>
      <w:tr w:rsidR="00D17BED" w:rsidRPr="0093167E" w14:paraId="18A3E86D" w14:textId="77777777" w:rsidTr="009313A1">
        <w:trPr>
          <w:trHeight w:val="3595"/>
        </w:trPr>
        <w:tc>
          <w:tcPr>
            <w:tcW w:w="2240" w:type="dxa"/>
            <w:vMerge/>
            <w:tcBorders>
              <w:left w:val="single" w:sz="4" w:space="0" w:color="auto"/>
              <w:right w:val="single" w:sz="4" w:space="0" w:color="auto"/>
            </w:tcBorders>
            <w:vAlign w:val="center"/>
          </w:tcPr>
          <w:p w14:paraId="73956CCF"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467C289A" w14:textId="77777777" w:rsidR="00D17BED" w:rsidRPr="00DB0BE2" w:rsidRDefault="00D17BED" w:rsidP="006350F9">
            <w:pPr>
              <w:jc w:val="both"/>
            </w:pPr>
            <w:r w:rsidRPr="000D3916">
              <w:t>Результативное участие педагогических работников в очных профессиональных конкурсах (за каждого педагога) (за исключением платных дистанционных конкурсов):</w:t>
            </w:r>
            <w:r w:rsidRPr="00DB0BE2">
              <w:t xml:space="preserve"> </w:t>
            </w:r>
          </w:p>
          <w:p w14:paraId="242E68E6" w14:textId="77777777" w:rsidR="00D17BED" w:rsidRPr="00DB0BE2" w:rsidRDefault="00D17BED" w:rsidP="006350F9">
            <w:pPr>
              <w:jc w:val="both"/>
            </w:pPr>
            <w:r w:rsidRPr="00DB0BE2">
              <w:t xml:space="preserve">победитель муниципального уровня – 3 балла; </w:t>
            </w:r>
          </w:p>
          <w:p w14:paraId="237B07F0" w14:textId="77777777" w:rsidR="00D17BED" w:rsidRPr="00DB0BE2" w:rsidRDefault="00D17BED" w:rsidP="006350F9">
            <w:pPr>
              <w:jc w:val="both"/>
            </w:pPr>
            <w:r w:rsidRPr="00DB0BE2">
              <w:t xml:space="preserve">призер муниципального уровня – 2 балла; </w:t>
            </w:r>
          </w:p>
          <w:p w14:paraId="41EC477F" w14:textId="77777777" w:rsidR="00D17BED" w:rsidRPr="00DB0BE2" w:rsidRDefault="00D17BED" w:rsidP="006350F9">
            <w:pPr>
              <w:jc w:val="both"/>
            </w:pPr>
            <w:r w:rsidRPr="00DB0BE2">
              <w:t>участник муниципального уровня – 1 балл;</w:t>
            </w:r>
          </w:p>
          <w:p w14:paraId="207FADA7" w14:textId="77777777" w:rsidR="00D17BED" w:rsidRPr="00DB0BE2" w:rsidRDefault="00D17BED" w:rsidP="006350F9">
            <w:pPr>
              <w:jc w:val="both"/>
            </w:pPr>
            <w:r w:rsidRPr="00DB0BE2">
              <w:t xml:space="preserve">победитель регионального уровня – 4 балла; </w:t>
            </w:r>
          </w:p>
          <w:p w14:paraId="5D35A354" w14:textId="77777777" w:rsidR="00D17BED" w:rsidRPr="00DB0BE2" w:rsidRDefault="00D17BED" w:rsidP="006350F9">
            <w:pPr>
              <w:jc w:val="both"/>
            </w:pPr>
            <w:r w:rsidRPr="00DB0BE2">
              <w:t xml:space="preserve">призер регионального уровня – 3 балла; </w:t>
            </w:r>
          </w:p>
          <w:p w14:paraId="6DC7A82D" w14:textId="77777777" w:rsidR="00D17BED" w:rsidRPr="00DB0BE2" w:rsidRDefault="00D17BED" w:rsidP="006350F9">
            <w:pPr>
              <w:jc w:val="both"/>
            </w:pPr>
            <w:r w:rsidRPr="00DB0BE2">
              <w:t>участник регионального уровня – 2 балла;</w:t>
            </w:r>
          </w:p>
          <w:p w14:paraId="1F8BBE4F" w14:textId="77777777" w:rsidR="00D17BED" w:rsidRPr="00DB0BE2" w:rsidRDefault="00D17BED" w:rsidP="006350F9">
            <w:pPr>
              <w:jc w:val="both"/>
            </w:pPr>
            <w:r w:rsidRPr="00DB0BE2">
              <w:t xml:space="preserve">победитель всероссийского уровня – 5 баллов; </w:t>
            </w:r>
          </w:p>
          <w:p w14:paraId="4F10AF32" w14:textId="77777777" w:rsidR="00D17BED" w:rsidRPr="00DB0BE2" w:rsidRDefault="00D17BED" w:rsidP="006350F9">
            <w:pPr>
              <w:jc w:val="both"/>
            </w:pPr>
            <w:r w:rsidRPr="00DB0BE2">
              <w:t xml:space="preserve">призер всероссийского уровня – 4 балла; </w:t>
            </w:r>
          </w:p>
          <w:p w14:paraId="4E1DEA7A" w14:textId="77777777" w:rsidR="00D17BED" w:rsidRPr="00DB0BE2" w:rsidRDefault="00D17BED" w:rsidP="006350F9">
            <w:pPr>
              <w:jc w:val="both"/>
            </w:pPr>
            <w:r w:rsidRPr="00DB0BE2">
              <w:t xml:space="preserve">участник всероссийского уровня – 3 балла. </w:t>
            </w:r>
          </w:p>
        </w:tc>
        <w:tc>
          <w:tcPr>
            <w:tcW w:w="2693" w:type="dxa"/>
            <w:vMerge/>
            <w:tcBorders>
              <w:left w:val="single" w:sz="4" w:space="0" w:color="auto"/>
              <w:right w:val="single" w:sz="4" w:space="0" w:color="auto"/>
            </w:tcBorders>
          </w:tcPr>
          <w:p w14:paraId="6CB937F0" w14:textId="77777777" w:rsidR="00D17BED" w:rsidRPr="00B73DEB" w:rsidRDefault="00D17BED" w:rsidP="006350F9">
            <w:pPr>
              <w:jc w:val="both"/>
            </w:pPr>
          </w:p>
        </w:tc>
      </w:tr>
      <w:tr w:rsidR="00D17BED" w:rsidRPr="0093167E" w14:paraId="00A94576" w14:textId="77777777" w:rsidTr="009313A1">
        <w:trPr>
          <w:trHeight w:val="1206"/>
        </w:trPr>
        <w:tc>
          <w:tcPr>
            <w:tcW w:w="2240" w:type="dxa"/>
            <w:vMerge/>
            <w:tcBorders>
              <w:left w:val="single" w:sz="4" w:space="0" w:color="auto"/>
              <w:right w:val="single" w:sz="4" w:space="0" w:color="auto"/>
            </w:tcBorders>
            <w:vAlign w:val="center"/>
          </w:tcPr>
          <w:p w14:paraId="63186959" w14:textId="77777777" w:rsidR="00D17BED" w:rsidRPr="00DB0BE2" w:rsidRDefault="00D17BED" w:rsidP="006350F9"/>
        </w:tc>
        <w:tc>
          <w:tcPr>
            <w:tcW w:w="4848" w:type="dxa"/>
            <w:tcBorders>
              <w:top w:val="single" w:sz="4" w:space="0" w:color="auto"/>
              <w:left w:val="single" w:sz="4" w:space="0" w:color="auto"/>
              <w:bottom w:val="single" w:sz="4" w:space="0" w:color="auto"/>
              <w:right w:val="single" w:sz="4" w:space="0" w:color="auto"/>
            </w:tcBorders>
          </w:tcPr>
          <w:p w14:paraId="3A8E6DAC" w14:textId="77777777" w:rsidR="00D17BED" w:rsidRPr="000D3916" w:rsidRDefault="00D17BED" w:rsidP="006350F9">
            <w:pPr>
              <w:tabs>
                <w:tab w:val="left" w:pos="425"/>
                <w:tab w:val="left" w:pos="601"/>
              </w:tabs>
              <w:suppressAutoHyphens/>
              <w:jc w:val="both"/>
            </w:pPr>
            <w:r w:rsidRPr="000D3916">
              <w:t>Результативное участие общеобразовательной организации в очных</w:t>
            </w:r>
            <w:r>
              <w:t>/заочных</w:t>
            </w:r>
            <w:r w:rsidRPr="000D3916">
              <w:t xml:space="preserve"> конкурсах (за каждый конкурс):</w:t>
            </w:r>
          </w:p>
          <w:p w14:paraId="0512405F" w14:textId="77777777" w:rsidR="00D17BED" w:rsidRPr="000D3916" w:rsidRDefault="00D17BED" w:rsidP="006350F9">
            <w:pPr>
              <w:jc w:val="both"/>
            </w:pPr>
            <w:r w:rsidRPr="000D3916">
              <w:t>победитель муниципального уровня – 3 балла;</w:t>
            </w:r>
          </w:p>
          <w:p w14:paraId="283C2AAB" w14:textId="77777777" w:rsidR="00D17BED" w:rsidRPr="000D3916" w:rsidRDefault="00D17BED" w:rsidP="006350F9">
            <w:pPr>
              <w:jc w:val="both"/>
            </w:pPr>
            <w:r w:rsidRPr="000D3916">
              <w:t xml:space="preserve">призер муниципального уровня – 2 балла;  </w:t>
            </w:r>
          </w:p>
          <w:p w14:paraId="273DB7C4" w14:textId="77777777" w:rsidR="00D17BED" w:rsidRPr="00DB0BE2" w:rsidRDefault="00D17BED" w:rsidP="006350F9">
            <w:pPr>
              <w:jc w:val="both"/>
            </w:pPr>
            <w:r w:rsidRPr="000D3916">
              <w:t>участник муниципального уровня - 1 балл</w:t>
            </w:r>
            <w:r w:rsidRPr="00DB0BE2">
              <w:t>;</w:t>
            </w:r>
          </w:p>
          <w:p w14:paraId="05BFA549" w14:textId="77777777" w:rsidR="00D17BED" w:rsidRPr="00DB0BE2" w:rsidRDefault="00D17BED" w:rsidP="006350F9">
            <w:pPr>
              <w:jc w:val="both"/>
            </w:pPr>
            <w:r w:rsidRPr="00DB0BE2">
              <w:t xml:space="preserve">победитель регионального уровня – 4 балла; </w:t>
            </w:r>
          </w:p>
          <w:p w14:paraId="24349526" w14:textId="77777777" w:rsidR="00D17BED" w:rsidRPr="00DB0BE2" w:rsidRDefault="00D17BED" w:rsidP="006350F9">
            <w:pPr>
              <w:jc w:val="both"/>
            </w:pPr>
            <w:r w:rsidRPr="00DB0BE2">
              <w:t xml:space="preserve">призер регионального уровня – 3 балла; </w:t>
            </w:r>
          </w:p>
          <w:p w14:paraId="104A8C0E" w14:textId="77777777" w:rsidR="00D17BED" w:rsidRPr="00DB0BE2" w:rsidRDefault="00D17BED" w:rsidP="006350F9">
            <w:pPr>
              <w:jc w:val="both"/>
            </w:pPr>
            <w:r w:rsidRPr="00DB0BE2">
              <w:t>участник регионального уровня – 2 балла;</w:t>
            </w:r>
          </w:p>
          <w:p w14:paraId="16EB9FDF" w14:textId="77777777" w:rsidR="00D17BED" w:rsidRPr="00DB0BE2" w:rsidRDefault="00D17BED" w:rsidP="006350F9">
            <w:pPr>
              <w:jc w:val="both"/>
            </w:pPr>
            <w:r w:rsidRPr="00DB0BE2">
              <w:t>победитель всероссийского уровня – 5 баллов;</w:t>
            </w:r>
          </w:p>
          <w:p w14:paraId="6860FCFC" w14:textId="77777777" w:rsidR="00D17BED" w:rsidRPr="00DB0BE2" w:rsidRDefault="00D17BED" w:rsidP="006350F9">
            <w:pPr>
              <w:jc w:val="both"/>
            </w:pPr>
            <w:r w:rsidRPr="00DB0BE2">
              <w:t xml:space="preserve">призер всероссийского уровня – 4 балла; </w:t>
            </w:r>
          </w:p>
          <w:p w14:paraId="6BD63A9E" w14:textId="77777777" w:rsidR="00D17BED" w:rsidRPr="00DB0BE2" w:rsidRDefault="00D17BED" w:rsidP="006350F9">
            <w:pPr>
              <w:jc w:val="both"/>
            </w:pPr>
            <w:r w:rsidRPr="00DB0BE2">
              <w:t xml:space="preserve">участник всероссийского уровня – 3 балла. </w:t>
            </w:r>
          </w:p>
        </w:tc>
        <w:tc>
          <w:tcPr>
            <w:tcW w:w="2693" w:type="dxa"/>
            <w:vMerge/>
            <w:tcBorders>
              <w:left w:val="single" w:sz="4" w:space="0" w:color="auto"/>
              <w:bottom w:val="single" w:sz="4" w:space="0" w:color="auto"/>
              <w:right w:val="single" w:sz="4" w:space="0" w:color="auto"/>
            </w:tcBorders>
          </w:tcPr>
          <w:p w14:paraId="1493AEE5" w14:textId="77777777" w:rsidR="00D17BED" w:rsidRPr="00B73DEB" w:rsidRDefault="00D17BED" w:rsidP="006350F9">
            <w:pPr>
              <w:jc w:val="both"/>
            </w:pPr>
          </w:p>
        </w:tc>
      </w:tr>
      <w:tr w:rsidR="00D17BED" w:rsidRPr="0093167E" w14:paraId="4D388EB9" w14:textId="77777777" w:rsidTr="009313A1">
        <w:trPr>
          <w:trHeight w:val="1068"/>
        </w:trPr>
        <w:tc>
          <w:tcPr>
            <w:tcW w:w="2240" w:type="dxa"/>
            <w:vMerge w:val="restart"/>
            <w:tcBorders>
              <w:top w:val="single" w:sz="4" w:space="0" w:color="auto"/>
              <w:left w:val="single" w:sz="4" w:space="0" w:color="auto"/>
              <w:right w:val="single" w:sz="4" w:space="0" w:color="auto"/>
            </w:tcBorders>
          </w:tcPr>
          <w:p w14:paraId="78DA712B" w14:textId="77777777" w:rsidR="00D17BED" w:rsidRPr="00DB0BE2" w:rsidRDefault="00D17BED" w:rsidP="006350F9">
            <w:r>
              <w:t>12.</w:t>
            </w:r>
            <w:r w:rsidRPr="00DB0BE2">
              <w:t>Реализация мероприятий по</w:t>
            </w:r>
            <w:r>
              <w:t xml:space="preserve"> воспитанию детей,</w:t>
            </w:r>
            <w:r w:rsidRPr="00DB0BE2">
              <w:t xml:space="preserve"> сохранению и укреплению </w:t>
            </w:r>
            <w:r>
              <w:t xml:space="preserve">их </w:t>
            </w:r>
            <w:r w:rsidRPr="00DB0BE2">
              <w:lastRenderedPageBreak/>
              <w:t xml:space="preserve">здоровья, обеспечению условий сохранения и безопасности здоровья </w:t>
            </w:r>
          </w:p>
          <w:p w14:paraId="6F346C64" w14:textId="77777777" w:rsidR="00D17BED" w:rsidRPr="00DB0BE2" w:rsidRDefault="00D17BED" w:rsidP="006350F9"/>
          <w:p w14:paraId="492F21C1" w14:textId="77777777" w:rsidR="00D17BED" w:rsidRPr="00DB0BE2" w:rsidRDefault="00D17BED" w:rsidP="006350F9">
            <w:pPr>
              <w:pStyle w:val="ConsPlusCell"/>
              <w:jc w:val="both"/>
              <w:rPr>
                <w:rFonts w:ascii="Times New Roman" w:hAnsi="Times New Roman" w:cs="Times New Roman"/>
                <w:sz w:val="24"/>
                <w:szCs w:val="24"/>
              </w:rPr>
            </w:pPr>
          </w:p>
        </w:tc>
        <w:tc>
          <w:tcPr>
            <w:tcW w:w="4848" w:type="dxa"/>
            <w:tcBorders>
              <w:top w:val="single" w:sz="4" w:space="0" w:color="auto"/>
              <w:left w:val="single" w:sz="4" w:space="0" w:color="auto"/>
              <w:right w:val="single" w:sz="4" w:space="0" w:color="auto"/>
            </w:tcBorders>
          </w:tcPr>
          <w:p w14:paraId="302EB278" w14:textId="77777777" w:rsidR="00D17BED" w:rsidRPr="00DB0BE2" w:rsidRDefault="00D17BED" w:rsidP="006350F9">
            <w:pPr>
              <w:suppressAutoHyphens/>
              <w:jc w:val="both"/>
            </w:pPr>
            <w:r>
              <w:lastRenderedPageBreak/>
              <w:t>Охват</w:t>
            </w:r>
            <w:r w:rsidRPr="00DB0BE2">
              <w:t xml:space="preserve"> организованным горячим питанием обучающихся:</w:t>
            </w:r>
          </w:p>
          <w:p w14:paraId="0A8178C5" w14:textId="77777777" w:rsidR="00D17BED" w:rsidRPr="00DB0BE2" w:rsidRDefault="00D17BED" w:rsidP="006350F9">
            <w:pPr>
              <w:jc w:val="both"/>
            </w:pPr>
            <w:r w:rsidRPr="00DB0BE2">
              <w:t>от 90 до 100% – 3 балла;</w:t>
            </w:r>
          </w:p>
          <w:p w14:paraId="2402C282" w14:textId="77777777" w:rsidR="00D17BED" w:rsidRPr="00DB0BE2" w:rsidRDefault="00D17BED" w:rsidP="006350F9">
            <w:pPr>
              <w:jc w:val="both"/>
            </w:pPr>
            <w:r w:rsidRPr="00DB0BE2">
              <w:t>от 70 до 89% – 2 балла.</w:t>
            </w:r>
          </w:p>
        </w:tc>
        <w:tc>
          <w:tcPr>
            <w:tcW w:w="2693" w:type="dxa"/>
            <w:tcBorders>
              <w:top w:val="single" w:sz="4" w:space="0" w:color="auto"/>
              <w:left w:val="single" w:sz="4" w:space="0" w:color="auto"/>
              <w:right w:val="single" w:sz="4" w:space="0" w:color="auto"/>
            </w:tcBorders>
          </w:tcPr>
          <w:p w14:paraId="18ECBDC3" w14:textId="77777777" w:rsidR="00D17BED" w:rsidRPr="00B73DEB" w:rsidRDefault="00D17BED" w:rsidP="006350F9">
            <w:pPr>
              <w:jc w:val="both"/>
            </w:pPr>
            <w:r w:rsidRPr="00B73DEB">
              <w:t>Отчет руководителя общеобразовательной орган</w:t>
            </w:r>
            <w:r>
              <w:t>изации, аналитическая справка МК</w:t>
            </w:r>
            <w:r w:rsidRPr="00B73DEB">
              <w:t>У ШР «ИМОЦ»</w:t>
            </w:r>
          </w:p>
        </w:tc>
      </w:tr>
      <w:tr w:rsidR="00D17BED" w:rsidRPr="0093167E" w14:paraId="134CAD3B" w14:textId="77777777" w:rsidTr="009313A1">
        <w:trPr>
          <w:trHeight w:val="1068"/>
        </w:trPr>
        <w:tc>
          <w:tcPr>
            <w:tcW w:w="2240" w:type="dxa"/>
            <w:vMerge/>
            <w:tcBorders>
              <w:top w:val="single" w:sz="4" w:space="0" w:color="auto"/>
              <w:left w:val="single" w:sz="4" w:space="0" w:color="auto"/>
              <w:right w:val="single" w:sz="4" w:space="0" w:color="auto"/>
            </w:tcBorders>
          </w:tcPr>
          <w:p w14:paraId="0DC8217B" w14:textId="77777777" w:rsidR="00D17BED" w:rsidRDefault="00D17BED" w:rsidP="006350F9"/>
        </w:tc>
        <w:tc>
          <w:tcPr>
            <w:tcW w:w="4848" w:type="dxa"/>
            <w:tcBorders>
              <w:top w:val="single" w:sz="4" w:space="0" w:color="auto"/>
              <w:left w:val="single" w:sz="4" w:space="0" w:color="auto"/>
              <w:right w:val="single" w:sz="4" w:space="0" w:color="auto"/>
            </w:tcBorders>
          </w:tcPr>
          <w:p w14:paraId="51B93018" w14:textId="26685374" w:rsidR="00D17BED" w:rsidRPr="00DB0BE2" w:rsidRDefault="00D17BED" w:rsidP="006350F9">
            <w:pPr>
              <w:pStyle w:val="a8"/>
              <w:tabs>
                <w:tab w:val="left" w:pos="317"/>
              </w:tabs>
              <w:ind w:left="0"/>
              <w:jc w:val="both"/>
            </w:pPr>
            <w:r w:rsidRPr="00DB0BE2">
              <w:t xml:space="preserve">Выполнение рекомендуемых суточных наборов для организации питания </w:t>
            </w:r>
            <w:r w:rsidR="009313A1">
              <w:t xml:space="preserve">обучающихся </w:t>
            </w:r>
            <w:r w:rsidR="001D7BE8">
              <w:t>дошкольн</w:t>
            </w:r>
            <w:r w:rsidR="009313A1">
              <w:t>ого возраста</w:t>
            </w:r>
            <w:r w:rsidRPr="00DB0BE2">
              <w:t xml:space="preserve"> (только для общеобразовательных организаций, реализующих программы дошкольного образования) – 3 балла; </w:t>
            </w:r>
          </w:p>
          <w:p w14:paraId="4876DC57" w14:textId="77777777" w:rsidR="00D17BED" w:rsidRDefault="00D17BED" w:rsidP="006350F9">
            <w:pPr>
              <w:suppressAutoHyphens/>
              <w:jc w:val="both"/>
            </w:pPr>
            <w:r w:rsidRPr="00DB0BE2">
              <w:t>Невыполнение рекомендуемых суточных наборов для организации питания (только для общеобразовательных организаций, реализующих программы дошкольного образования) – «-3» балла.</w:t>
            </w:r>
          </w:p>
        </w:tc>
        <w:tc>
          <w:tcPr>
            <w:tcW w:w="2693" w:type="dxa"/>
            <w:tcBorders>
              <w:top w:val="single" w:sz="4" w:space="0" w:color="auto"/>
              <w:left w:val="single" w:sz="4" w:space="0" w:color="auto"/>
              <w:right w:val="single" w:sz="4" w:space="0" w:color="auto"/>
            </w:tcBorders>
          </w:tcPr>
          <w:p w14:paraId="12EFC45C" w14:textId="77777777" w:rsidR="00D17BED" w:rsidRPr="00B73DEB" w:rsidRDefault="00D17BED" w:rsidP="006350F9">
            <w:pPr>
              <w:jc w:val="both"/>
            </w:pPr>
            <w:r w:rsidRPr="00B73DEB">
              <w:t>Отчет руководителя общеобразовательной орган</w:t>
            </w:r>
            <w:r>
              <w:t>изации, аналитическая справка МК</w:t>
            </w:r>
            <w:r w:rsidRPr="00B73DEB">
              <w:t>У ШР «ИМОЦ»</w:t>
            </w:r>
          </w:p>
        </w:tc>
      </w:tr>
      <w:tr w:rsidR="00D17BED" w:rsidRPr="0093167E" w14:paraId="18140B78" w14:textId="77777777" w:rsidTr="009313A1">
        <w:trPr>
          <w:trHeight w:val="80"/>
        </w:trPr>
        <w:tc>
          <w:tcPr>
            <w:tcW w:w="2240" w:type="dxa"/>
            <w:vMerge/>
            <w:tcBorders>
              <w:left w:val="single" w:sz="4" w:space="0" w:color="auto"/>
              <w:right w:val="single" w:sz="4" w:space="0" w:color="auto"/>
            </w:tcBorders>
          </w:tcPr>
          <w:p w14:paraId="7F9E5F8F"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79C4FAD0" w14:textId="77777777" w:rsidR="00D17BED" w:rsidRPr="00800B7E" w:rsidRDefault="00D17BED" w:rsidP="006350F9">
            <w:pPr>
              <w:pStyle w:val="af2"/>
              <w:tabs>
                <w:tab w:val="left" w:pos="455"/>
              </w:tabs>
              <w:suppressAutoHyphens/>
              <w:spacing w:before="0" w:after="0"/>
              <w:jc w:val="both"/>
              <w:rPr>
                <w:rFonts w:ascii="Times New Roman" w:hAnsi="Times New Roman"/>
                <w:color w:val="auto"/>
              </w:rPr>
            </w:pPr>
            <w:r>
              <w:rPr>
                <w:rFonts w:ascii="Times New Roman" w:hAnsi="Times New Roman"/>
                <w:color w:val="auto"/>
              </w:rPr>
              <w:t xml:space="preserve">Организация на базе общеобразовательной организации первичного отделения </w:t>
            </w:r>
            <w:r w:rsidRPr="003258DD">
              <w:rPr>
                <w:rFonts w:ascii="Times New Roman" w:hAnsi="Times New Roman"/>
                <w:color w:val="auto"/>
              </w:rPr>
              <w:t>Общероссийского общественно-государственного Движения детей и молодежи «Движение первых»</w:t>
            </w:r>
            <w:r>
              <w:rPr>
                <w:rFonts w:ascii="Times New Roman" w:hAnsi="Times New Roman"/>
                <w:color w:val="auto"/>
              </w:rPr>
              <w:t xml:space="preserve"> - 5 баллов </w:t>
            </w:r>
          </w:p>
        </w:tc>
        <w:tc>
          <w:tcPr>
            <w:tcW w:w="2693" w:type="dxa"/>
            <w:tcBorders>
              <w:top w:val="single" w:sz="4" w:space="0" w:color="auto"/>
              <w:left w:val="single" w:sz="4" w:space="0" w:color="auto"/>
              <w:right w:val="single" w:sz="4" w:space="0" w:color="auto"/>
            </w:tcBorders>
          </w:tcPr>
          <w:p w14:paraId="14D70629" w14:textId="77777777" w:rsidR="00D17BED" w:rsidRPr="00B73DEB" w:rsidRDefault="00D17BED" w:rsidP="006350F9">
            <w:pPr>
              <w:jc w:val="both"/>
            </w:pPr>
            <w:r w:rsidRPr="00B73DEB">
              <w:t>Отчет руководителя общеобразовательной организации</w:t>
            </w:r>
          </w:p>
        </w:tc>
      </w:tr>
      <w:tr w:rsidR="00D17BED" w:rsidRPr="0093167E" w14:paraId="7D56F058" w14:textId="77777777" w:rsidTr="009313A1">
        <w:trPr>
          <w:trHeight w:val="80"/>
        </w:trPr>
        <w:tc>
          <w:tcPr>
            <w:tcW w:w="2240" w:type="dxa"/>
            <w:vMerge/>
            <w:tcBorders>
              <w:left w:val="single" w:sz="4" w:space="0" w:color="auto"/>
              <w:right w:val="single" w:sz="4" w:space="0" w:color="auto"/>
            </w:tcBorders>
          </w:tcPr>
          <w:p w14:paraId="5408B363"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6CD6D107" w14:textId="77777777" w:rsidR="00D17BED" w:rsidRDefault="00D17BED" w:rsidP="006350F9">
            <w:pPr>
              <w:pStyle w:val="af2"/>
              <w:tabs>
                <w:tab w:val="left" w:pos="455"/>
              </w:tabs>
              <w:suppressAutoHyphens/>
              <w:spacing w:before="0" w:after="0"/>
              <w:jc w:val="both"/>
              <w:rPr>
                <w:rFonts w:ascii="Times New Roman" w:hAnsi="Times New Roman"/>
                <w:color w:val="auto"/>
              </w:rPr>
            </w:pPr>
            <w:r>
              <w:rPr>
                <w:rFonts w:ascii="Times New Roman" w:hAnsi="Times New Roman"/>
                <w:color w:val="auto"/>
              </w:rPr>
              <w:t>Участие в п</w:t>
            </w:r>
            <w:r w:rsidRPr="00C07410">
              <w:rPr>
                <w:rFonts w:ascii="Times New Roman" w:hAnsi="Times New Roman"/>
                <w:color w:val="auto"/>
              </w:rPr>
              <w:t>рограмм</w:t>
            </w:r>
            <w:r>
              <w:rPr>
                <w:rFonts w:ascii="Times New Roman" w:hAnsi="Times New Roman"/>
                <w:color w:val="auto"/>
              </w:rPr>
              <w:t>е</w:t>
            </w:r>
            <w:r w:rsidRPr="00C07410">
              <w:rPr>
                <w:rFonts w:ascii="Times New Roman" w:hAnsi="Times New Roman"/>
                <w:color w:val="auto"/>
              </w:rPr>
              <w:t xml:space="preserve"> развития социальной активности обучающихся начальных классов «Орлята России»</w:t>
            </w:r>
            <w:r>
              <w:rPr>
                <w:rFonts w:ascii="Times New Roman" w:hAnsi="Times New Roman"/>
                <w:color w:val="auto"/>
              </w:rPr>
              <w:t xml:space="preserve"> - 5 баллов</w:t>
            </w:r>
          </w:p>
        </w:tc>
        <w:tc>
          <w:tcPr>
            <w:tcW w:w="2693" w:type="dxa"/>
            <w:tcBorders>
              <w:top w:val="single" w:sz="4" w:space="0" w:color="auto"/>
              <w:left w:val="single" w:sz="4" w:space="0" w:color="auto"/>
              <w:right w:val="single" w:sz="4" w:space="0" w:color="auto"/>
            </w:tcBorders>
          </w:tcPr>
          <w:p w14:paraId="081DE13F" w14:textId="77777777" w:rsidR="00D17BED" w:rsidRPr="00B73DEB" w:rsidRDefault="00D17BED" w:rsidP="006350F9">
            <w:pPr>
              <w:jc w:val="both"/>
            </w:pPr>
            <w:r w:rsidRPr="00B73DEB">
              <w:t>Отчет руководителя общеобразовательной организации</w:t>
            </w:r>
          </w:p>
        </w:tc>
      </w:tr>
      <w:tr w:rsidR="00D17BED" w:rsidRPr="0093167E" w14:paraId="43C03BBD" w14:textId="77777777" w:rsidTr="009313A1">
        <w:trPr>
          <w:trHeight w:val="557"/>
        </w:trPr>
        <w:tc>
          <w:tcPr>
            <w:tcW w:w="2240" w:type="dxa"/>
            <w:vMerge/>
            <w:tcBorders>
              <w:left w:val="single" w:sz="4" w:space="0" w:color="auto"/>
              <w:right w:val="single" w:sz="4" w:space="0" w:color="auto"/>
            </w:tcBorders>
            <w:vAlign w:val="center"/>
          </w:tcPr>
          <w:p w14:paraId="0B4F6498" w14:textId="77777777" w:rsidR="00D17BED" w:rsidRPr="00DB0BE2" w:rsidRDefault="00D17BED" w:rsidP="006350F9"/>
        </w:tc>
        <w:tc>
          <w:tcPr>
            <w:tcW w:w="4848" w:type="dxa"/>
            <w:tcBorders>
              <w:top w:val="single" w:sz="4" w:space="0" w:color="auto"/>
              <w:left w:val="single" w:sz="4" w:space="0" w:color="auto"/>
              <w:bottom w:val="single" w:sz="4" w:space="0" w:color="auto"/>
              <w:right w:val="single" w:sz="4" w:space="0" w:color="auto"/>
            </w:tcBorders>
          </w:tcPr>
          <w:p w14:paraId="7FD2E22C" w14:textId="77777777" w:rsidR="00D17BED" w:rsidRPr="00DB0BE2" w:rsidRDefault="00D17BED" w:rsidP="006350F9">
            <w:pPr>
              <w:jc w:val="both"/>
            </w:pPr>
            <w:r w:rsidRPr="00DB0BE2">
              <w:t xml:space="preserve">Обеспечение безопасных условий пребывания обучающихся в общеобразовательной организации: </w:t>
            </w:r>
          </w:p>
          <w:p w14:paraId="583BB2B6" w14:textId="77777777" w:rsidR="00D17BED" w:rsidRPr="00DB0BE2" w:rsidRDefault="00D17BED" w:rsidP="006350F9">
            <w:pPr>
              <w:jc w:val="both"/>
            </w:pPr>
            <w:r w:rsidRPr="00DB0BE2">
              <w:t>отсутствие случаев травматизма обучающихся – 5 баллов;</w:t>
            </w:r>
          </w:p>
          <w:p w14:paraId="0543CC5C" w14:textId="0B565EB6" w:rsidR="00D17BED" w:rsidRPr="00DB0BE2" w:rsidRDefault="00D17BED" w:rsidP="006350F9">
            <w:pPr>
              <w:jc w:val="both"/>
            </w:pPr>
            <w:r w:rsidRPr="00DB0BE2">
              <w:t>наличие случаев травматизма детей – «-1» бал</w:t>
            </w:r>
            <w:r w:rsidR="009313A1">
              <w:t>л</w:t>
            </w:r>
            <w:r w:rsidRPr="00DB0BE2">
              <w:t xml:space="preserve"> за каждый случай.  </w:t>
            </w:r>
          </w:p>
        </w:tc>
        <w:tc>
          <w:tcPr>
            <w:tcW w:w="2693" w:type="dxa"/>
            <w:tcBorders>
              <w:top w:val="single" w:sz="4" w:space="0" w:color="auto"/>
              <w:left w:val="single" w:sz="4" w:space="0" w:color="auto"/>
              <w:bottom w:val="single" w:sz="4" w:space="0" w:color="auto"/>
              <w:right w:val="single" w:sz="4" w:space="0" w:color="auto"/>
            </w:tcBorders>
          </w:tcPr>
          <w:p w14:paraId="1503898A" w14:textId="77777777" w:rsidR="00D17BED" w:rsidRPr="00B73DEB" w:rsidRDefault="00D17BED" w:rsidP="006350F9">
            <w:pPr>
              <w:jc w:val="both"/>
            </w:pPr>
            <w:r w:rsidRPr="00B73DEB">
              <w:t xml:space="preserve">Отчет руководителя общеобразовательной организации </w:t>
            </w:r>
          </w:p>
        </w:tc>
      </w:tr>
      <w:tr w:rsidR="00D17BED" w:rsidRPr="0093167E" w14:paraId="5CDD3909" w14:textId="77777777" w:rsidTr="009313A1">
        <w:trPr>
          <w:trHeight w:val="3270"/>
        </w:trPr>
        <w:tc>
          <w:tcPr>
            <w:tcW w:w="2240" w:type="dxa"/>
            <w:vMerge/>
            <w:tcBorders>
              <w:left w:val="single" w:sz="4" w:space="0" w:color="auto"/>
              <w:right w:val="single" w:sz="4" w:space="0" w:color="auto"/>
            </w:tcBorders>
            <w:vAlign w:val="center"/>
          </w:tcPr>
          <w:p w14:paraId="40C09BE0"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3828AE87" w14:textId="77777777" w:rsidR="00D17BED" w:rsidRPr="00DB0BE2" w:rsidRDefault="00D17BED" w:rsidP="006350F9">
            <w:pPr>
              <w:jc w:val="both"/>
              <w:rPr>
                <w:highlight w:val="yellow"/>
              </w:rPr>
            </w:pPr>
            <w:r w:rsidRPr="00DB0BE2">
              <w:t xml:space="preserve">Результативная работа по профилактике </w:t>
            </w:r>
            <w:r>
              <w:t>детского дорожно-транспортного травматизма</w:t>
            </w:r>
            <w:r w:rsidRPr="00DB0BE2">
              <w:t>:</w:t>
            </w:r>
          </w:p>
          <w:p w14:paraId="0BBC35D5" w14:textId="77777777" w:rsidR="00D17BED" w:rsidRPr="00DB0BE2" w:rsidRDefault="00D17BED" w:rsidP="006350F9">
            <w:pPr>
              <w:jc w:val="both"/>
            </w:pPr>
            <w:r w:rsidRPr="00DB0BE2">
              <w:t xml:space="preserve">отсутствие случаев травматизма обучающихся в </w:t>
            </w:r>
            <w:r>
              <w:t xml:space="preserve">дорожно-транспортных происшествиях </w:t>
            </w:r>
            <w:r w:rsidRPr="00DB0BE2">
              <w:t>по вине детей – 5 баллов;</w:t>
            </w:r>
          </w:p>
          <w:p w14:paraId="4E69D61D" w14:textId="0B7C303B" w:rsidR="00D17BED" w:rsidRPr="00DB0BE2" w:rsidRDefault="00D17BED" w:rsidP="006350F9">
            <w:pPr>
              <w:jc w:val="both"/>
            </w:pPr>
            <w:r w:rsidRPr="00DB0BE2">
              <w:t xml:space="preserve">наличие случаев травматизма обучающихся в </w:t>
            </w:r>
            <w:r>
              <w:t>дорожно-транспортных происшествиях</w:t>
            </w:r>
            <w:r w:rsidRPr="00DB0BE2">
              <w:t xml:space="preserve"> (по вине детей) – «-1» бал</w:t>
            </w:r>
            <w:r w:rsidR="009313A1">
              <w:t>л</w:t>
            </w:r>
            <w:r w:rsidRPr="00DB0BE2">
              <w:t xml:space="preserve"> за каждый случай. </w:t>
            </w:r>
          </w:p>
        </w:tc>
        <w:tc>
          <w:tcPr>
            <w:tcW w:w="2693" w:type="dxa"/>
            <w:tcBorders>
              <w:top w:val="single" w:sz="4" w:space="0" w:color="auto"/>
              <w:left w:val="single" w:sz="4" w:space="0" w:color="auto"/>
              <w:right w:val="single" w:sz="4" w:space="0" w:color="auto"/>
            </w:tcBorders>
          </w:tcPr>
          <w:p w14:paraId="4D47F70B" w14:textId="3D07C018" w:rsidR="00D17BED" w:rsidRPr="00B73DEB" w:rsidRDefault="00D17BED" w:rsidP="006350F9">
            <w:pPr>
              <w:jc w:val="both"/>
            </w:pPr>
            <w:r w:rsidRPr="00B73DEB">
              <w:t>Отчет руководителя общеобразовательной организации, аналитическая справка М</w:t>
            </w:r>
            <w:r w:rsidR="009D11A6">
              <w:t>К</w:t>
            </w:r>
            <w:r w:rsidRPr="00B73DEB">
              <w:t>У ШР «ИМОЦ», информация территориального органа внутренних дел</w:t>
            </w:r>
          </w:p>
        </w:tc>
      </w:tr>
      <w:tr w:rsidR="00D17BED" w:rsidRPr="0093167E" w14:paraId="2A49408E" w14:textId="77777777" w:rsidTr="009313A1">
        <w:trPr>
          <w:trHeight w:val="1023"/>
        </w:trPr>
        <w:tc>
          <w:tcPr>
            <w:tcW w:w="2240" w:type="dxa"/>
            <w:vMerge/>
            <w:tcBorders>
              <w:left w:val="single" w:sz="4" w:space="0" w:color="auto"/>
              <w:right w:val="single" w:sz="4" w:space="0" w:color="auto"/>
            </w:tcBorders>
            <w:vAlign w:val="center"/>
          </w:tcPr>
          <w:p w14:paraId="2DE1F885" w14:textId="77777777" w:rsidR="00D17BED" w:rsidRPr="00DB0BE2" w:rsidRDefault="00D17BED" w:rsidP="006350F9"/>
        </w:tc>
        <w:tc>
          <w:tcPr>
            <w:tcW w:w="4848" w:type="dxa"/>
            <w:tcBorders>
              <w:top w:val="single" w:sz="4" w:space="0" w:color="auto"/>
              <w:left w:val="single" w:sz="4" w:space="0" w:color="auto"/>
              <w:bottom w:val="single" w:sz="4" w:space="0" w:color="auto"/>
              <w:right w:val="single" w:sz="4" w:space="0" w:color="auto"/>
            </w:tcBorders>
          </w:tcPr>
          <w:p w14:paraId="5107CF85" w14:textId="77777777" w:rsidR="00D17BED" w:rsidRPr="00DB0BE2" w:rsidRDefault="00D17BED" w:rsidP="006350F9">
            <w:pPr>
              <w:jc w:val="both"/>
            </w:pPr>
            <w:r>
              <w:t>Организация деятельности Школьного спортивного клуба – 3 балла.</w:t>
            </w:r>
          </w:p>
        </w:tc>
        <w:tc>
          <w:tcPr>
            <w:tcW w:w="2693" w:type="dxa"/>
            <w:tcBorders>
              <w:top w:val="single" w:sz="4" w:space="0" w:color="auto"/>
              <w:left w:val="single" w:sz="4" w:space="0" w:color="auto"/>
              <w:bottom w:val="single" w:sz="4" w:space="0" w:color="auto"/>
              <w:right w:val="single" w:sz="4" w:space="0" w:color="auto"/>
            </w:tcBorders>
          </w:tcPr>
          <w:p w14:paraId="33B10CEA" w14:textId="77777777" w:rsidR="00D17BED" w:rsidRPr="00B73DEB" w:rsidRDefault="00D17BED" w:rsidP="006350F9">
            <w:pPr>
              <w:jc w:val="both"/>
            </w:pPr>
            <w:r w:rsidRPr="00B73DEB">
              <w:t xml:space="preserve">Отчет руководителя </w:t>
            </w:r>
            <w:r>
              <w:t>общеобразовательной организации, справка МКУ ШР «ИМОЦ»</w:t>
            </w:r>
          </w:p>
        </w:tc>
      </w:tr>
      <w:tr w:rsidR="00D17BED" w:rsidRPr="0093167E" w14:paraId="2E793677" w14:textId="77777777" w:rsidTr="009313A1">
        <w:trPr>
          <w:trHeight w:val="572"/>
        </w:trPr>
        <w:tc>
          <w:tcPr>
            <w:tcW w:w="2240" w:type="dxa"/>
            <w:vMerge/>
            <w:tcBorders>
              <w:left w:val="single" w:sz="4" w:space="0" w:color="auto"/>
              <w:right w:val="single" w:sz="4" w:space="0" w:color="auto"/>
            </w:tcBorders>
            <w:vAlign w:val="center"/>
          </w:tcPr>
          <w:p w14:paraId="573E4F5E" w14:textId="77777777" w:rsidR="00D17BED" w:rsidRPr="00DB0BE2" w:rsidRDefault="00D17BED" w:rsidP="006350F9"/>
        </w:tc>
        <w:tc>
          <w:tcPr>
            <w:tcW w:w="4848" w:type="dxa"/>
            <w:tcBorders>
              <w:top w:val="single" w:sz="4" w:space="0" w:color="auto"/>
              <w:left w:val="single" w:sz="4" w:space="0" w:color="auto"/>
              <w:bottom w:val="single" w:sz="4" w:space="0" w:color="auto"/>
              <w:right w:val="single" w:sz="4" w:space="0" w:color="auto"/>
            </w:tcBorders>
          </w:tcPr>
          <w:p w14:paraId="0C77A371" w14:textId="77777777" w:rsidR="00D17BED" w:rsidRPr="00DB0BE2" w:rsidRDefault="00D17BED" w:rsidP="006350F9">
            <w:pPr>
              <w:jc w:val="both"/>
            </w:pPr>
            <w:r w:rsidRPr="00DB0BE2">
              <w:t>Создание условий для занятий спортом</w:t>
            </w:r>
            <w:r>
              <w:t xml:space="preserve"> </w:t>
            </w:r>
            <w:r w:rsidRPr="00DB0BE2">
              <w:t>в общеобразовательной организации:</w:t>
            </w:r>
          </w:p>
          <w:p w14:paraId="64C5D4CE" w14:textId="77777777" w:rsidR="00D17BED" w:rsidRPr="00DB0BE2" w:rsidRDefault="00D17BED" w:rsidP="006350F9">
            <w:pPr>
              <w:jc w:val="both"/>
            </w:pPr>
            <w:r w:rsidRPr="00DB0BE2">
              <w:t xml:space="preserve">организация спортивных секций, от 1 до 3 секций – 2 балла; </w:t>
            </w:r>
          </w:p>
          <w:p w14:paraId="1481C9DE" w14:textId="77777777" w:rsidR="00D17BED" w:rsidRPr="00DB0BE2" w:rsidRDefault="00D17BED" w:rsidP="006350F9">
            <w:pPr>
              <w:jc w:val="both"/>
            </w:pPr>
            <w:r w:rsidRPr="00DB0BE2">
              <w:t xml:space="preserve">организация спортивных секций, более 3-х секций – 3 балла. </w:t>
            </w:r>
          </w:p>
        </w:tc>
        <w:tc>
          <w:tcPr>
            <w:tcW w:w="2693" w:type="dxa"/>
            <w:tcBorders>
              <w:top w:val="single" w:sz="4" w:space="0" w:color="auto"/>
              <w:left w:val="single" w:sz="4" w:space="0" w:color="auto"/>
              <w:bottom w:val="single" w:sz="4" w:space="0" w:color="auto"/>
              <w:right w:val="single" w:sz="4" w:space="0" w:color="auto"/>
            </w:tcBorders>
          </w:tcPr>
          <w:p w14:paraId="5229F3C2" w14:textId="77777777" w:rsidR="00D17BED" w:rsidRPr="00B73DEB" w:rsidRDefault="00D17BED" w:rsidP="006350F9">
            <w:pPr>
              <w:jc w:val="both"/>
            </w:pPr>
            <w:r w:rsidRPr="00B73DEB">
              <w:t>Отчет руководителя общеобразовательной организации</w:t>
            </w:r>
          </w:p>
        </w:tc>
      </w:tr>
      <w:tr w:rsidR="00D17BED" w:rsidRPr="0093167E" w14:paraId="096A9831" w14:textId="77777777" w:rsidTr="009313A1">
        <w:trPr>
          <w:trHeight w:val="1571"/>
        </w:trPr>
        <w:tc>
          <w:tcPr>
            <w:tcW w:w="2240" w:type="dxa"/>
            <w:vMerge w:val="restart"/>
            <w:tcBorders>
              <w:top w:val="single" w:sz="4" w:space="0" w:color="auto"/>
              <w:left w:val="single" w:sz="4" w:space="0" w:color="auto"/>
              <w:right w:val="single" w:sz="4" w:space="0" w:color="auto"/>
            </w:tcBorders>
          </w:tcPr>
          <w:p w14:paraId="7B2B36AA" w14:textId="77777777" w:rsidR="00D17BED" w:rsidRPr="00DB0BE2" w:rsidRDefault="00D17BED" w:rsidP="006350F9">
            <w:r>
              <w:lastRenderedPageBreak/>
              <w:t>13.</w:t>
            </w:r>
            <w:r w:rsidRPr="00DB0BE2">
              <w:t>Реализация инновационной деятельности</w:t>
            </w:r>
          </w:p>
        </w:tc>
        <w:tc>
          <w:tcPr>
            <w:tcW w:w="4848" w:type="dxa"/>
            <w:tcBorders>
              <w:top w:val="single" w:sz="4" w:space="0" w:color="auto"/>
              <w:left w:val="single" w:sz="4" w:space="0" w:color="auto"/>
              <w:bottom w:val="single" w:sz="4" w:space="0" w:color="auto"/>
              <w:right w:val="single" w:sz="4" w:space="0" w:color="auto"/>
            </w:tcBorders>
          </w:tcPr>
          <w:p w14:paraId="43DD03E1" w14:textId="77777777" w:rsidR="00D17BED" w:rsidRPr="00DB0BE2" w:rsidRDefault="00D17BED" w:rsidP="006350F9">
            <w:pPr>
              <w:tabs>
                <w:tab w:val="left" w:pos="459"/>
              </w:tabs>
              <w:suppressAutoHyphens/>
              <w:jc w:val="both"/>
            </w:pPr>
            <w:r w:rsidRPr="00DB0BE2">
              <w:t xml:space="preserve">Присвоение общеобразовательной организации статуса инновационной (педагогической, пилотной, базовой опорной) площадки </w:t>
            </w:r>
            <w:r w:rsidRPr="00246531">
              <w:rPr>
                <w:u w:val="single"/>
              </w:rPr>
              <w:t>в отчетный период</w:t>
            </w:r>
            <w:r w:rsidRPr="00DB0BE2">
              <w:t>:</w:t>
            </w:r>
          </w:p>
          <w:p w14:paraId="10EAACC7" w14:textId="77777777" w:rsidR="00D17BED" w:rsidRPr="00DB0BE2" w:rsidRDefault="00D17BED" w:rsidP="006350F9">
            <w:pPr>
              <w:tabs>
                <w:tab w:val="left" w:pos="459"/>
              </w:tabs>
              <w:suppressAutoHyphens/>
              <w:jc w:val="both"/>
            </w:pPr>
            <w:r w:rsidRPr="00DB0BE2">
              <w:t>муниципальный уровень – 2 балла;</w:t>
            </w:r>
          </w:p>
          <w:p w14:paraId="15F30033" w14:textId="77777777" w:rsidR="00D17BED" w:rsidRPr="00DB0BE2" w:rsidRDefault="00D17BED" w:rsidP="006350F9">
            <w:pPr>
              <w:tabs>
                <w:tab w:val="left" w:pos="459"/>
              </w:tabs>
              <w:suppressAutoHyphens/>
              <w:jc w:val="both"/>
            </w:pPr>
            <w:r w:rsidRPr="00DB0BE2">
              <w:t>региональный уровень – 4 балла;</w:t>
            </w:r>
          </w:p>
          <w:p w14:paraId="265B56F5" w14:textId="77777777" w:rsidR="00D17BED" w:rsidRPr="00DB0BE2" w:rsidRDefault="00D17BED" w:rsidP="006350F9">
            <w:pPr>
              <w:tabs>
                <w:tab w:val="left" w:pos="459"/>
              </w:tabs>
              <w:suppressAutoHyphens/>
              <w:jc w:val="both"/>
            </w:pPr>
            <w:r w:rsidRPr="00DB0BE2">
              <w:t>федеральный уровень – 5 баллов.</w:t>
            </w:r>
          </w:p>
        </w:tc>
        <w:tc>
          <w:tcPr>
            <w:tcW w:w="2693" w:type="dxa"/>
            <w:vMerge w:val="restart"/>
            <w:tcBorders>
              <w:top w:val="single" w:sz="4" w:space="0" w:color="auto"/>
              <w:left w:val="single" w:sz="4" w:space="0" w:color="auto"/>
              <w:right w:val="single" w:sz="4" w:space="0" w:color="auto"/>
            </w:tcBorders>
          </w:tcPr>
          <w:p w14:paraId="1923B1D9" w14:textId="77777777" w:rsidR="00D17BED" w:rsidRPr="00B73DEB" w:rsidRDefault="00D17BED" w:rsidP="006350F9">
            <w:pPr>
              <w:jc w:val="both"/>
            </w:pPr>
            <w:r w:rsidRPr="00B73DEB">
              <w:t>Отчет руководителя общеобразовательной организации, аналитическая справка М</w:t>
            </w:r>
            <w:r>
              <w:t>К</w:t>
            </w:r>
            <w:r w:rsidRPr="00B73DEB">
              <w:t>У ШР «ИМОЦ»</w:t>
            </w:r>
          </w:p>
        </w:tc>
      </w:tr>
      <w:tr w:rsidR="00D17BED" w:rsidRPr="0093167E" w14:paraId="30C47640" w14:textId="77777777" w:rsidTr="009313A1">
        <w:trPr>
          <w:trHeight w:val="2244"/>
        </w:trPr>
        <w:tc>
          <w:tcPr>
            <w:tcW w:w="2240" w:type="dxa"/>
            <w:vMerge/>
            <w:tcBorders>
              <w:left w:val="single" w:sz="4" w:space="0" w:color="auto"/>
              <w:right w:val="single" w:sz="4" w:space="0" w:color="auto"/>
            </w:tcBorders>
          </w:tcPr>
          <w:p w14:paraId="595D58C8" w14:textId="77777777" w:rsidR="00D17BED" w:rsidRPr="00DB0BE2" w:rsidRDefault="00D17BED" w:rsidP="006350F9"/>
        </w:tc>
        <w:tc>
          <w:tcPr>
            <w:tcW w:w="4848" w:type="dxa"/>
            <w:tcBorders>
              <w:top w:val="single" w:sz="4" w:space="0" w:color="auto"/>
              <w:left w:val="single" w:sz="4" w:space="0" w:color="auto"/>
              <w:bottom w:val="single" w:sz="4" w:space="0" w:color="auto"/>
              <w:right w:val="single" w:sz="4" w:space="0" w:color="auto"/>
            </w:tcBorders>
          </w:tcPr>
          <w:p w14:paraId="6D23C759" w14:textId="77777777" w:rsidR="00D17BED" w:rsidRPr="00DB0BE2" w:rsidRDefault="00D17BED" w:rsidP="006350F9">
            <w:pPr>
              <w:jc w:val="both"/>
            </w:pPr>
            <w:r w:rsidRPr="00DB0BE2">
              <w:t>Представление результатов (опыта) деятельности общеобразовательной организации</w:t>
            </w:r>
            <w:r>
              <w:t xml:space="preserve"> </w:t>
            </w:r>
            <w:r w:rsidRPr="00DB0BE2">
              <w:t>на конференциях, образовательном форуме, в форме публикаций в педагогических журналах, методических сборниках:</w:t>
            </w:r>
          </w:p>
          <w:p w14:paraId="10A3813E" w14:textId="77777777" w:rsidR="00D17BED" w:rsidRPr="00DB0BE2" w:rsidRDefault="00D17BED" w:rsidP="006350F9">
            <w:pPr>
              <w:tabs>
                <w:tab w:val="left" w:pos="459"/>
              </w:tabs>
              <w:suppressAutoHyphens/>
              <w:jc w:val="both"/>
            </w:pPr>
            <w:r w:rsidRPr="00DB0BE2">
              <w:t>муниципальный уровень – 2 балла;</w:t>
            </w:r>
          </w:p>
          <w:p w14:paraId="6BA1EE2E" w14:textId="77777777" w:rsidR="00D17BED" w:rsidRPr="00DB0BE2" w:rsidRDefault="00D17BED" w:rsidP="006350F9">
            <w:pPr>
              <w:tabs>
                <w:tab w:val="left" w:pos="459"/>
              </w:tabs>
              <w:suppressAutoHyphens/>
              <w:jc w:val="both"/>
            </w:pPr>
            <w:r w:rsidRPr="00DB0BE2">
              <w:t>региональный уровень – 4 балла;</w:t>
            </w:r>
          </w:p>
          <w:p w14:paraId="3E3B3F91" w14:textId="77777777" w:rsidR="00D17BED" w:rsidRPr="00DB0BE2" w:rsidRDefault="00D17BED" w:rsidP="006350F9">
            <w:pPr>
              <w:jc w:val="both"/>
            </w:pPr>
            <w:r w:rsidRPr="00DB0BE2">
              <w:t>федеральный уровень – 5 баллов.</w:t>
            </w:r>
          </w:p>
        </w:tc>
        <w:tc>
          <w:tcPr>
            <w:tcW w:w="2693" w:type="dxa"/>
            <w:vMerge/>
            <w:tcBorders>
              <w:left w:val="single" w:sz="4" w:space="0" w:color="auto"/>
              <w:right w:val="single" w:sz="4" w:space="0" w:color="auto"/>
            </w:tcBorders>
          </w:tcPr>
          <w:p w14:paraId="0202640A" w14:textId="77777777" w:rsidR="00D17BED" w:rsidRPr="00B73DEB" w:rsidRDefault="00D17BED" w:rsidP="006350F9">
            <w:pPr>
              <w:jc w:val="both"/>
            </w:pPr>
          </w:p>
        </w:tc>
      </w:tr>
      <w:tr w:rsidR="00D17BED" w:rsidRPr="0093167E" w14:paraId="6A3FDE85" w14:textId="77777777" w:rsidTr="009313A1">
        <w:trPr>
          <w:trHeight w:val="1265"/>
        </w:trPr>
        <w:tc>
          <w:tcPr>
            <w:tcW w:w="2240" w:type="dxa"/>
            <w:vMerge/>
            <w:tcBorders>
              <w:left w:val="single" w:sz="4" w:space="0" w:color="auto"/>
              <w:right w:val="single" w:sz="4" w:space="0" w:color="auto"/>
            </w:tcBorders>
          </w:tcPr>
          <w:p w14:paraId="7BF94BF1"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25E35377" w14:textId="77777777" w:rsidR="00D17BED" w:rsidRPr="00DB0BE2" w:rsidRDefault="00D17BED" w:rsidP="006350F9">
            <w:pPr>
              <w:jc w:val="both"/>
            </w:pPr>
            <w:r w:rsidRPr="00DB0BE2">
              <w:t xml:space="preserve">Проведение </w:t>
            </w:r>
            <w:proofErr w:type="spellStart"/>
            <w:r w:rsidRPr="00DB0BE2">
              <w:t>стажировочных</w:t>
            </w:r>
            <w:proofErr w:type="spellEnd"/>
            <w:r w:rsidRPr="00DB0BE2">
              <w:t xml:space="preserve"> площадок (сессий, практик):</w:t>
            </w:r>
          </w:p>
          <w:p w14:paraId="1D05B9E6" w14:textId="77777777" w:rsidR="00D17BED" w:rsidRPr="00DB0BE2" w:rsidRDefault="00D17BED" w:rsidP="006350F9">
            <w:pPr>
              <w:tabs>
                <w:tab w:val="left" w:pos="459"/>
              </w:tabs>
              <w:suppressAutoHyphens/>
              <w:jc w:val="both"/>
            </w:pPr>
            <w:r w:rsidRPr="00DB0BE2">
              <w:t>муниципальный уровень – 2 балла;</w:t>
            </w:r>
          </w:p>
          <w:p w14:paraId="7FB972D5" w14:textId="77777777" w:rsidR="00D17BED" w:rsidRPr="00DB0BE2" w:rsidRDefault="00D17BED" w:rsidP="006350F9">
            <w:pPr>
              <w:tabs>
                <w:tab w:val="left" w:pos="459"/>
              </w:tabs>
              <w:suppressAutoHyphens/>
              <w:jc w:val="both"/>
            </w:pPr>
            <w:r w:rsidRPr="00DB0BE2">
              <w:t>региональный уровень – 4 балла;</w:t>
            </w:r>
          </w:p>
          <w:p w14:paraId="0877641F" w14:textId="77777777" w:rsidR="00D17BED" w:rsidRPr="00DB0BE2" w:rsidRDefault="00D17BED" w:rsidP="006350F9">
            <w:pPr>
              <w:jc w:val="both"/>
            </w:pPr>
            <w:r w:rsidRPr="00DB0BE2">
              <w:t>федеральный уровень – 5 баллов.</w:t>
            </w:r>
          </w:p>
        </w:tc>
        <w:tc>
          <w:tcPr>
            <w:tcW w:w="2693" w:type="dxa"/>
            <w:vMerge/>
            <w:tcBorders>
              <w:left w:val="single" w:sz="4" w:space="0" w:color="auto"/>
              <w:right w:val="single" w:sz="4" w:space="0" w:color="auto"/>
            </w:tcBorders>
          </w:tcPr>
          <w:p w14:paraId="6748ADC9" w14:textId="77777777" w:rsidR="00D17BED" w:rsidRPr="00B73DEB" w:rsidRDefault="00D17BED" w:rsidP="006350F9">
            <w:pPr>
              <w:jc w:val="both"/>
            </w:pPr>
          </w:p>
        </w:tc>
      </w:tr>
      <w:tr w:rsidR="00D17BED" w:rsidRPr="0093167E" w14:paraId="7E9020D4" w14:textId="77777777" w:rsidTr="009313A1">
        <w:trPr>
          <w:trHeight w:val="1407"/>
        </w:trPr>
        <w:tc>
          <w:tcPr>
            <w:tcW w:w="2240" w:type="dxa"/>
            <w:vMerge/>
            <w:tcBorders>
              <w:left w:val="single" w:sz="4" w:space="0" w:color="auto"/>
              <w:right w:val="single" w:sz="4" w:space="0" w:color="auto"/>
            </w:tcBorders>
          </w:tcPr>
          <w:p w14:paraId="2F4880BD" w14:textId="77777777" w:rsidR="00D17BED" w:rsidRPr="00DB0BE2" w:rsidRDefault="00D17BED" w:rsidP="006350F9"/>
        </w:tc>
        <w:tc>
          <w:tcPr>
            <w:tcW w:w="4848" w:type="dxa"/>
            <w:tcBorders>
              <w:top w:val="single" w:sz="4" w:space="0" w:color="auto"/>
              <w:left w:val="single" w:sz="4" w:space="0" w:color="auto"/>
              <w:right w:val="single" w:sz="4" w:space="0" w:color="auto"/>
            </w:tcBorders>
          </w:tcPr>
          <w:p w14:paraId="0B7FA622" w14:textId="77777777" w:rsidR="00D17BED" w:rsidRDefault="00D17BED" w:rsidP="006350F9">
            <w:pPr>
              <w:tabs>
                <w:tab w:val="left" w:pos="459"/>
              </w:tabs>
              <w:jc w:val="both"/>
            </w:pPr>
            <w:r w:rsidRPr="00DB0BE2">
              <w:t xml:space="preserve">Организация на базе общеобразовательной организации мероприятий </w:t>
            </w:r>
            <w:r>
              <w:t xml:space="preserve">муниципального и </w:t>
            </w:r>
            <w:r w:rsidRPr="00DB0BE2">
              <w:t>регионального уровн</w:t>
            </w:r>
            <w:r>
              <w:t>ей</w:t>
            </w:r>
            <w:r w:rsidRPr="00DB0BE2">
              <w:t xml:space="preserve"> для</w:t>
            </w:r>
            <w:r>
              <w:t xml:space="preserve"> участников образовательных отношений</w:t>
            </w:r>
            <w:r w:rsidRPr="00DB0BE2">
              <w:t xml:space="preserve"> (в рамках методических объединений, мероприятий образовательного форума и др.)</w:t>
            </w:r>
            <w:r>
              <w:t xml:space="preserve"> (за каждое мероприятие):</w:t>
            </w:r>
          </w:p>
          <w:p w14:paraId="3B15272A" w14:textId="77777777" w:rsidR="00D17BED" w:rsidRDefault="00D17BED" w:rsidP="006350F9">
            <w:pPr>
              <w:tabs>
                <w:tab w:val="left" w:pos="459"/>
              </w:tabs>
              <w:jc w:val="both"/>
            </w:pPr>
            <w:r>
              <w:t>муниципальный уровень – 2 балла;</w:t>
            </w:r>
          </w:p>
          <w:p w14:paraId="358C54AB" w14:textId="77777777" w:rsidR="00D17BED" w:rsidRPr="00DB0BE2" w:rsidRDefault="00D17BED" w:rsidP="006350F9">
            <w:pPr>
              <w:tabs>
                <w:tab w:val="left" w:pos="459"/>
              </w:tabs>
              <w:jc w:val="both"/>
            </w:pPr>
            <w:r>
              <w:t>региональный уровень – 4 балла.</w:t>
            </w:r>
          </w:p>
        </w:tc>
        <w:tc>
          <w:tcPr>
            <w:tcW w:w="2693" w:type="dxa"/>
            <w:vMerge/>
            <w:tcBorders>
              <w:left w:val="single" w:sz="4" w:space="0" w:color="auto"/>
              <w:right w:val="single" w:sz="4" w:space="0" w:color="auto"/>
            </w:tcBorders>
          </w:tcPr>
          <w:p w14:paraId="6398F8DD" w14:textId="77777777" w:rsidR="00D17BED" w:rsidRPr="00B73DEB" w:rsidRDefault="00D17BED" w:rsidP="006350F9">
            <w:pPr>
              <w:jc w:val="both"/>
            </w:pPr>
          </w:p>
        </w:tc>
      </w:tr>
      <w:tr w:rsidR="00D17BED" w:rsidRPr="0093167E" w14:paraId="0BCCD845" w14:textId="77777777" w:rsidTr="009313A1">
        <w:trPr>
          <w:trHeight w:val="2817"/>
        </w:trPr>
        <w:tc>
          <w:tcPr>
            <w:tcW w:w="2240" w:type="dxa"/>
            <w:vMerge w:val="restart"/>
            <w:tcBorders>
              <w:top w:val="single" w:sz="4" w:space="0" w:color="auto"/>
              <w:left w:val="single" w:sz="4" w:space="0" w:color="auto"/>
              <w:right w:val="single" w:sz="4" w:space="0" w:color="auto"/>
            </w:tcBorders>
          </w:tcPr>
          <w:p w14:paraId="7A487074" w14:textId="77777777" w:rsidR="00D17BED" w:rsidRPr="00DB0BE2" w:rsidRDefault="00D17BED" w:rsidP="006350F9">
            <w:r>
              <w:t>14.</w:t>
            </w:r>
            <w:r w:rsidRPr="00DB0BE2">
              <w:t>Ведение административно- хозяйственной, финансовой деятельности</w:t>
            </w:r>
          </w:p>
          <w:p w14:paraId="480F13B1" w14:textId="77777777" w:rsidR="00D17BED" w:rsidRPr="00DB0BE2" w:rsidRDefault="00D17BED" w:rsidP="006350F9">
            <w:pPr>
              <w:tabs>
                <w:tab w:val="left" w:pos="645"/>
              </w:tabs>
              <w:outlineLvl w:val="0"/>
            </w:pPr>
          </w:p>
          <w:p w14:paraId="05734964" w14:textId="77777777" w:rsidR="00D17BED" w:rsidRPr="00DB0BE2" w:rsidRDefault="00D17BED" w:rsidP="006350F9">
            <w:pPr>
              <w:tabs>
                <w:tab w:val="left" w:pos="645"/>
              </w:tabs>
              <w:outlineLvl w:val="0"/>
            </w:pPr>
          </w:p>
          <w:p w14:paraId="32D33DDF" w14:textId="77777777" w:rsidR="00D17BED" w:rsidRPr="00DB0BE2" w:rsidRDefault="00D17BED" w:rsidP="006350F9">
            <w:pPr>
              <w:tabs>
                <w:tab w:val="left" w:pos="645"/>
              </w:tabs>
              <w:outlineLvl w:val="0"/>
            </w:pPr>
          </w:p>
        </w:tc>
        <w:tc>
          <w:tcPr>
            <w:tcW w:w="4848" w:type="dxa"/>
            <w:tcBorders>
              <w:top w:val="single" w:sz="4" w:space="0" w:color="auto"/>
              <w:left w:val="single" w:sz="4" w:space="0" w:color="auto"/>
              <w:right w:val="single" w:sz="4" w:space="0" w:color="auto"/>
            </w:tcBorders>
          </w:tcPr>
          <w:p w14:paraId="6CF964DB" w14:textId="77777777" w:rsidR="00D17BED" w:rsidRPr="00DB0BE2" w:rsidRDefault="00D17BED" w:rsidP="006350F9">
            <w:pPr>
              <w:jc w:val="both"/>
            </w:pPr>
            <w:r w:rsidRPr="00DB0BE2">
              <w:t>Отсутствие нарушений финансово-хозяйственной деятельности о</w:t>
            </w:r>
            <w:r>
              <w:t xml:space="preserve">бщеобразовательной организации </w:t>
            </w:r>
            <w:r w:rsidRPr="00DB0BE2">
              <w:t>в течение отчетного периода по результатам проверок – 5 баллов;</w:t>
            </w:r>
          </w:p>
          <w:p w14:paraId="369F2563" w14:textId="6A944060" w:rsidR="00D17BED" w:rsidRPr="00DB0BE2" w:rsidRDefault="00D17BED" w:rsidP="006350F9">
            <w:pPr>
              <w:jc w:val="both"/>
            </w:pPr>
            <w:r w:rsidRPr="00DB0BE2">
              <w:t>Наличие нарушений финансово-хозяйственной деятельности, приведших к неэффективному</w:t>
            </w:r>
            <w:r>
              <w:t xml:space="preserve"> или нецелевому</w:t>
            </w:r>
            <w:r w:rsidRPr="00DB0BE2">
              <w:t xml:space="preserve"> расходованию бюджетных средств, установленных в ходе проверок, проведенных в отчетном периоде – </w:t>
            </w:r>
            <w:r w:rsidR="009313A1">
              <w:t>«</w:t>
            </w:r>
            <w:r>
              <w:t>-5</w:t>
            </w:r>
            <w:r w:rsidR="009313A1">
              <w:t>»</w:t>
            </w:r>
            <w:r>
              <w:t xml:space="preserve"> </w:t>
            </w:r>
            <w:r w:rsidRPr="00DB0BE2">
              <w:t xml:space="preserve">баллов. </w:t>
            </w:r>
          </w:p>
        </w:tc>
        <w:tc>
          <w:tcPr>
            <w:tcW w:w="2693" w:type="dxa"/>
            <w:tcBorders>
              <w:top w:val="single" w:sz="4" w:space="0" w:color="auto"/>
              <w:left w:val="single" w:sz="4" w:space="0" w:color="auto"/>
              <w:right w:val="single" w:sz="4" w:space="0" w:color="auto"/>
            </w:tcBorders>
          </w:tcPr>
          <w:p w14:paraId="126A1C50" w14:textId="77777777" w:rsidR="00D17BED" w:rsidRPr="00B73DEB" w:rsidRDefault="00D17BED" w:rsidP="006350F9">
            <w:pPr>
              <w:jc w:val="both"/>
            </w:pPr>
            <w:r>
              <w:t>Акты (заключения) по результатам проверок Управления образования, органов контроля (надзора)</w:t>
            </w:r>
          </w:p>
        </w:tc>
      </w:tr>
      <w:tr w:rsidR="00D17BED" w:rsidRPr="0093167E" w14:paraId="178726A1" w14:textId="77777777" w:rsidTr="009313A1">
        <w:trPr>
          <w:trHeight w:val="1716"/>
        </w:trPr>
        <w:tc>
          <w:tcPr>
            <w:tcW w:w="2240" w:type="dxa"/>
            <w:vMerge/>
            <w:tcBorders>
              <w:left w:val="single" w:sz="4" w:space="0" w:color="auto"/>
              <w:right w:val="single" w:sz="4" w:space="0" w:color="auto"/>
            </w:tcBorders>
          </w:tcPr>
          <w:p w14:paraId="4C91932D" w14:textId="77777777" w:rsidR="00D17BED" w:rsidRPr="00DB0BE2" w:rsidRDefault="00D17BED" w:rsidP="006350F9"/>
        </w:tc>
        <w:tc>
          <w:tcPr>
            <w:tcW w:w="4848" w:type="dxa"/>
            <w:tcBorders>
              <w:top w:val="single" w:sz="4" w:space="0" w:color="auto"/>
              <w:left w:val="single" w:sz="4" w:space="0" w:color="auto"/>
              <w:bottom w:val="single" w:sz="4" w:space="0" w:color="auto"/>
              <w:right w:val="single" w:sz="4" w:space="0" w:color="auto"/>
            </w:tcBorders>
          </w:tcPr>
          <w:p w14:paraId="07C80376" w14:textId="77777777" w:rsidR="00D17BED" w:rsidRPr="00DB0BE2" w:rsidRDefault="00D17BED" w:rsidP="006350F9">
            <w:pPr>
              <w:suppressAutoHyphens/>
              <w:jc w:val="both"/>
            </w:pPr>
            <w:r w:rsidRPr="00DB0BE2">
              <w:t>Привлечение внебюджетных средств через участие в грантовых конкурсах, проектах, благотворительных средств юридических лиц:</w:t>
            </w:r>
          </w:p>
          <w:p w14:paraId="1F397EBD" w14:textId="77777777" w:rsidR="00D17BED" w:rsidRPr="00DB0BE2" w:rsidRDefault="00D17BED" w:rsidP="006350F9">
            <w:pPr>
              <w:jc w:val="both"/>
            </w:pPr>
            <w:r w:rsidRPr="00DB0BE2">
              <w:t>победитель, призер – 5 баллов;</w:t>
            </w:r>
          </w:p>
          <w:p w14:paraId="7BBFED53" w14:textId="77777777" w:rsidR="00D17BED" w:rsidRPr="00DB0BE2" w:rsidRDefault="00D17BED" w:rsidP="006350F9">
            <w:pPr>
              <w:jc w:val="both"/>
            </w:pPr>
            <w:r w:rsidRPr="00DB0BE2">
              <w:t>участник – 3 балла;</w:t>
            </w:r>
          </w:p>
          <w:p w14:paraId="0D009319" w14:textId="77777777" w:rsidR="00D17BED" w:rsidRPr="00DB0BE2" w:rsidRDefault="00D17BED" w:rsidP="006350F9">
            <w:pPr>
              <w:jc w:val="both"/>
            </w:pPr>
            <w:r w:rsidRPr="00DB0BE2">
              <w:t xml:space="preserve">привлечение благотворительных средств юридических лиц – 5 баллов. </w:t>
            </w:r>
          </w:p>
        </w:tc>
        <w:tc>
          <w:tcPr>
            <w:tcW w:w="2693" w:type="dxa"/>
            <w:tcBorders>
              <w:left w:val="single" w:sz="4" w:space="0" w:color="auto"/>
              <w:right w:val="single" w:sz="4" w:space="0" w:color="auto"/>
            </w:tcBorders>
          </w:tcPr>
          <w:p w14:paraId="6A17E8FE" w14:textId="77777777" w:rsidR="00D17BED" w:rsidRPr="00B73DEB" w:rsidRDefault="00D17BED" w:rsidP="006350F9">
            <w:pPr>
              <w:jc w:val="both"/>
            </w:pPr>
            <w:r w:rsidRPr="00B73DEB">
              <w:t xml:space="preserve">Отчет руководителя общеобразовательной организации, </w:t>
            </w:r>
          </w:p>
          <w:p w14:paraId="325239FB" w14:textId="77777777" w:rsidR="00D17BED" w:rsidRPr="00B73DEB" w:rsidRDefault="00D17BED" w:rsidP="006350F9">
            <w:pPr>
              <w:jc w:val="both"/>
            </w:pPr>
            <w:r>
              <w:t>договор с юридическим лицом</w:t>
            </w:r>
          </w:p>
        </w:tc>
      </w:tr>
      <w:tr w:rsidR="00D17BED" w:rsidRPr="0093167E" w14:paraId="51B79668" w14:textId="77777777" w:rsidTr="009313A1">
        <w:trPr>
          <w:trHeight w:val="1716"/>
        </w:trPr>
        <w:tc>
          <w:tcPr>
            <w:tcW w:w="2240" w:type="dxa"/>
            <w:tcBorders>
              <w:left w:val="single" w:sz="4" w:space="0" w:color="auto"/>
              <w:right w:val="single" w:sz="4" w:space="0" w:color="auto"/>
            </w:tcBorders>
          </w:tcPr>
          <w:p w14:paraId="36E1BD2A" w14:textId="77777777" w:rsidR="00D17BED" w:rsidRPr="00DB0BE2" w:rsidRDefault="00D17BED" w:rsidP="006350F9">
            <w:r>
              <w:lastRenderedPageBreak/>
              <w:t>15.Профессиональные достижения и заслуги руководителя</w:t>
            </w:r>
          </w:p>
        </w:tc>
        <w:tc>
          <w:tcPr>
            <w:tcW w:w="4848" w:type="dxa"/>
            <w:tcBorders>
              <w:top w:val="single" w:sz="4" w:space="0" w:color="auto"/>
              <w:left w:val="single" w:sz="4" w:space="0" w:color="auto"/>
              <w:bottom w:val="single" w:sz="4" w:space="0" w:color="auto"/>
              <w:right w:val="single" w:sz="4" w:space="0" w:color="auto"/>
            </w:tcBorders>
          </w:tcPr>
          <w:p w14:paraId="0D22C376" w14:textId="77777777" w:rsidR="00D17BED" w:rsidRPr="00E95D6E" w:rsidRDefault="00D17BED" w:rsidP="006350F9">
            <w:pPr>
              <w:autoSpaceDE w:val="0"/>
              <w:autoSpaceDN w:val="0"/>
              <w:adjustRightInd w:val="0"/>
              <w:jc w:val="both"/>
            </w:pPr>
            <w:r>
              <w:t>П</w:t>
            </w:r>
            <w:r w:rsidRPr="00E95D6E">
              <w:t>очетн</w:t>
            </w:r>
            <w:r>
              <w:t>ые</w:t>
            </w:r>
            <w:r w:rsidRPr="00E95D6E">
              <w:t xml:space="preserve"> звания:</w:t>
            </w:r>
          </w:p>
          <w:p w14:paraId="09B1391F" w14:textId="77777777" w:rsidR="00D17BED" w:rsidRPr="00E95D6E" w:rsidRDefault="00D17BED" w:rsidP="006350F9">
            <w:pPr>
              <w:autoSpaceDE w:val="0"/>
              <w:autoSpaceDN w:val="0"/>
              <w:adjustRightInd w:val="0"/>
              <w:jc w:val="both"/>
            </w:pPr>
            <w:r w:rsidRPr="00E95D6E">
              <w:t>«Народный учитель Российской Федерации» – 15 баллов;</w:t>
            </w:r>
          </w:p>
          <w:p w14:paraId="6EE91707" w14:textId="77777777" w:rsidR="00D17BED" w:rsidRPr="00E95D6E" w:rsidRDefault="00D17BED" w:rsidP="006350F9">
            <w:pPr>
              <w:autoSpaceDE w:val="0"/>
              <w:autoSpaceDN w:val="0"/>
              <w:adjustRightInd w:val="0"/>
              <w:jc w:val="both"/>
            </w:pPr>
            <w:r w:rsidRPr="00E95D6E">
              <w:t>«Заслуженный учитель школы РСФСР», «Заслуженный учитель Российской Федерации», «Заслуженный работник культуры Российской Федерации», «Заслуженный работник физической культуры Российской Федерации» – 10 баллов;</w:t>
            </w:r>
          </w:p>
          <w:p w14:paraId="7F254D4B" w14:textId="77777777" w:rsidR="00D17BED" w:rsidRPr="00E95D6E" w:rsidRDefault="00D17BED" w:rsidP="006350F9">
            <w:pPr>
              <w:jc w:val="both"/>
            </w:pPr>
            <w:r w:rsidRPr="00E95D6E">
              <w:t>«Почетный работник общего образования Российской Федерации», «Почетный работник сферы молодежной политики Российской Федерации» – 5 баллов.</w:t>
            </w:r>
          </w:p>
          <w:p w14:paraId="551329DC" w14:textId="77777777" w:rsidR="00D17BED" w:rsidRPr="00DB0BE2" w:rsidRDefault="00D17BED" w:rsidP="006350F9">
            <w:pPr>
              <w:suppressAutoHyphens/>
              <w:jc w:val="both"/>
            </w:pPr>
          </w:p>
        </w:tc>
        <w:tc>
          <w:tcPr>
            <w:tcW w:w="2693" w:type="dxa"/>
            <w:vMerge w:val="restart"/>
            <w:tcBorders>
              <w:left w:val="single" w:sz="4" w:space="0" w:color="auto"/>
              <w:right w:val="single" w:sz="4" w:space="0" w:color="auto"/>
            </w:tcBorders>
          </w:tcPr>
          <w:p w14:paraId="5B39C140" w14:textId="77777777" w:rsidR="00D17BED" w:rsidRPr="00B73DEB" w:rsidRDefault="00D17BED" w:rsidP="006350F9">
            <w:pPr>
              <w:jc w:val="both"/>
            </w:pPr>
            <w:r w:rsidRPr="00B73DEB">
              <w:t>Отчет руководителя общеобразовательной организации</w:t>
            </w:r>
          </w:p>
        </w:tc>
      </w:tr>
      <w:tr w:rsidR="00D17BED" w:rsidRPr="0093167E" w14:paraId="0777F270" w14:textId="77777777" w:rsidTr="009313A1">
        <w:trPr>
          <w:trHeight w:val="1716"/>
        </w:trPr>
        <w:tc>
          <w:tcPr>
            <w:tcW w:w="2240" w:type="dxa"/>
            <w:tcBorders>
              <w:left w:val="single" w:sz="4" w:space="0" w:color="auto"/>
              <w:right w:val="single" w:sz="4" w:space="0" w:color="auto"/>
            </w:tcBorders>
          </w:tcPr>
          <w:p w14:paraId="0B11EBAD" w14:textId="77777777" w:rsidR="00D17BED" w:rsidRDefault="00D17BED" w:rsidP="006350F9"/>
        </w:tc>
        <w:tc>
          <w:tcPr>
            <w:tcW w:w="4848" w:type="dxa"/>
            <w:tcBorders>
              <w:top w:val="single" w:sz="4" w:space="0" w:color="auto"/>
              <w:left w:val="single" w:sz="4" w:space="0" w:color="auto"/>
              <w:bottom w:val="single" w:sz="4" w:space="0" w:color="auto"/>
              <w:right w:val="single" w:sz="4" w:space="0" w:color="auto"/>
            </w:tcBorders>
          </w:tcPr>
          <w:p w14:paraId="498B01CC" w14:textId="77777777" w:rsidR="00D17BED" w:rsidRPr="00DB0BE2" w:rsidRDefault="00D17BED" w:rsidP="006350F9">
            <w:pPr>
              <w:suppressAutoHyphens/>
              <w:jc w:val="both"/>
            </w:pPr>
            <w:r w:rsidRPr="00E95D6E">
              <w:t>Награды министерства просвещения СССР, РСФСР, министерства образования и науки Российской Федерации (значок «Отличник просвещения СССР», значок «Отличник образования СССР», значок «Отличник образования РСФСР», значок «Отличник народного просвещения», значок «Отличник народного образования», медаль К.Д. Ушинского, нагрудный знак «Почетный работник общего образования Российской Федерации», нагрудный знак «За милосердие и благотворительность») – 5 баллов.</w:t>
            </w:r>
          </w:p>
        </w:tc>
        <w:tc>
          <w:tcPr>
            <w:tcW w:w="2693" w:type="dxa"/>
            <w:vMerge/>
            <w:tcBorders>
              <w:left w:val="single" w:sz="4" w:space="0" w:color="auto"/>
              <w:right w:val="single" w:sz="4" w:space="0" w:color="auto"/>
            </w:tcBorders>
          </w:tcPr>
          <w:p w14:paraId="74D0C08E" w14:textId="77777777" w:rsidR="00D17BED" w:rsidRPr="00B73DEB" w:rsidRDefault="00D17BED" w:rsidP="006350F9">
            <w:pPr>
              <w:jc w:val="both"/>
            </w:pPr>
          </w:p>
        </w:tc>
      </w:tr>
      <w:tr w:rsidR="00D17BED" w:rsidRPr="0093167E" w14:paraId="25E90426" w14:textId="77777777" w:rsidTr="009313A1">
        <w:trPr>
          <w:trHeight w:val="1716"/>
        </w:trPr>
        <w:tc>
          <w:tcPr>
            <w:tcW w:w="2240" w:type="dxa"/>
            <w:tcBorders>
              <w:left w:val="single" w:sz="4" w:space="0" w:color="auto"/>
              <w:right w:val="single" w:sz="4" w:space="0" w:color="auto"/>
            </w:tcBorders>
          </w:tcPr>
          <w:p w14:paraId="1F9C6711" w14:textId="77777777" w:rsidR="00D17BED" w:rsidRPr="00DB0BE2" w:rsidRDefault="00D17BED" w:rsidP="006350F9">
            <w:r>
              <w:t>16.У</w:t>
            </w:r>
            <w:r w:rsidRPr="00DB0BE2">
              <w:t xml:space="preserve">правленческая культура, надлежащее исполнение трудовых обязанностей </w:t>
            </w:r>
          </w:p>
          <w:p w14:paraId="4E2AA961" w14:textId="77777777" w:rsidR="00D17BED" w:rsidRDefault="00D17BED" w:rsidP="006350F9"/>
        </w:tc>
        <w:tc>
          <w:tcPr>
            <w:tcW w:w="4848" w:type="dxa"/>
            <w:tcBorders>
              <w:top w:val="single" w:sz="4" w:space="0" w:color="auto"/>
              <w:left w:val="single" w:sz="4" w:space="0" w:color="auto"/>
              <w:bottom w:val="single" w:sz="4" w:space="0" w:color="auto"/>
              <w:right w:val="single" w:sz="4" w:space="0" w:color="auto"/>
            </w:tcBorders>
          </w:tcPr>
          <w:p w14:paraId="55B0BC8A" w14:textId="77777777" w:rsidR="00D17BED" w:rsidRPr="00DB0BE2" w:rsidRDefault="00D17BED" w:rsidP="006350F9">
            <w:pPr>
              <w:jc w:val="both"/>
            </w:pPr>
            <w:r w:rsidRPr="00DB0BE2">
              <w:t xml:space="preserve">Своевременное и качественное исполнение поручений, плановых заданий, документов, стоящих на контроле, а также иных поручений в соответствии с должностными обязанностями руководителя общеобразовательной организации: </w:t>
            </w:r>
          </w:p>
          <w:p w14:paraId="783DCCDA" w14:textId="77777777" w:rsidR="00D17BED" w:rsidRPr="00DB0BE2" w:rsidRDefault="00D17BED" w:rsidP="006350F9">
            <w:pPr>
              <w:tabs>
                <w:tab w:val="left" w:pos="0"/>
              </w:tabs>
              <w:jc w:val="both"/>
            </w:pPr>
            <w:r w:rsidRPr="00DB0BE2">
              <w:t>качественное исполнение поручений и отсутствие нарушений сроков – 5 баллов;</w:t>
            </w:r>
          </w:p>
          <w:p w14:paraId="75E8B569" w14:textId="11EC75AE" w:rsidR="00D17BED" w:rsidRDefault="00D17BED" w:rsidP="006350F9">
            <w:pPr>
              <w:jc w:val="both"/>
            </w:pPr>
            <w:r>
              <w:t>н</w:t>
            </w:r>
            <w:r w:rsidRPr="000F5697">
              <w:t xml:space="preserve">аличие замечаний, связанных с несвоевременным исполнением поручений, плановых заданий, неисполнения документов, стоящих на контроле и (или) </w:t>
            </w:r>
            <w:r w:rsidRPr="00D6714D">
              <w:t>дисциплинарных взысканий по данным вопросам</w:t>
            </w:r>
            <w:r>
              <w:t xml:space="preserve"> </w:t>
            </w:r>
            <w:r w:rsidRPr="00D6714D">
              <w:t>за отчетный период</w:t>
            </w:r>
            <w:r>
              <w:t xml:space="preserve"> </w:t>
            </w:r>
            <w:r w:rsidR="009313A1">
              <w:t>–</w:t>
            </w:r>
            <w:r>
              <w:t xml:space="preserve"> </w:t>
            </w:r>
            <w:r w:rsidR="009313A1">
              <w:t>«</w:t>
            </w:r>
            <w:r>
              <w:t>-5</w:t>
            </w:r>
            <w:r w:rsidR="009313A1">
              <w:t>»</w:t>
            </w:r>
            <w:r>
              <w:t xml:space="preserve"> баллов</w:t>
            </w:r>
            <w:r w:rsidR="009313A1">
              <w:t>.</w:t>
            </w:r>
          </w:p>
        </w:tc>
        <w:tc>
          <w:tcPr>
            <w:tcW w:w="2693" w:type="dxa"/>
            <w:tcBorders>
              <w:left w:val="single" w:sz="4" w:space="0" w:color="auto"/>
              <w:right w:val="single" w:sz="4" w:space="0" w:color="auto"/>
            </w:tcBorders>
          </w:tcPr>
          <w:p w14:paraId="7B8484D6" w14:textId="77777777" w:rsidR="00D17BED" w:rsidRPr="00B73DEB" w:rsidRDefault="00D17BED" w:rsidP="006350F9">
            <w:pPr>
              <w:jc w:val="both"/>
            </w:pPr>
            <w:r w:rsidRPr="00B73DEB">
              <w:t>Отчет руководителя общеобразовательной организации</w:t>
            </w:r>
            <w:r>
              <w:t>, справка МКУ ШР «ИМОЦ»</w:t>
            </w:r>
          </w:p>
        </w:tc>
      </w:tr>
    </w:tbl>
    <w:p w14:paraId="6D92BCD7" w14:textId="77777777" w:rsidR="00D17BED" w:rsidRDefault="00D17BED" w:rsidP="00D17BED">
      <w:pPr>
        <w:tabs>
          <w:tab w:val="left" w:pos="0"/>
          <w:tab w:val="left" w:pos="426"/>
          <w:tab w:val="left" w:pos="709"/>
          <w:tab w:val="left" w:pos="851"/>
        </w:tabs>
        <w:ind w:firstLine="709"/>
        <w:jc w:val="both"/>
      </w:pPr>
    </w:p>
    <w:p w14:paraId="0FD22BA1" w14:textId="56974AA4" w:rsidR="00B27A07" w:rsidRDefault="00B27A07" w:rsidP="00B27A07">
      <w:pPr>
        <w:pStyle w:val="a8"/>
        <w:widowControl w:val="0"/>
        <w:tabs>
          <w:tab w:val="left" w:pos="0"/>
        </w:tabs>
        <w:suppressAutoHyphens/>
        <w:autoSpaceDE w:val="0"/>
        <w:autoSpaceDN w:val="0"/>
        <w:adjustRightInd w:val="0"/>
        <w:ind w:left="0" w:firstLine="709"/>
        <w:jc w:val="right"/>
        <w:rPr>
          <w:bCs/>
          <w:sz w:val="28"/>
          <w:szCs w:val="28"/>
        </w:rPr>
      </w:pPr>
      <w:r>
        <w:rPr>
          <w:bCs/>
          <w:sz w:val="28"/>
          <w:szCs w:val="28"/>
        </w:rPr>
        <w:t>»</w:t>
      </w:r>
      <w:r w:rsidR="009313A1">
        <w:rPr>
          <w:bCs/>
          <w:sz w:val="28"/>
          <w:szCs w:val="28"/>
        </w:rPr>
        <w:t>.</w:t>
      </w:r>
    </w:p>
    <w:p w14:paraId="07D1EAF2" w14:textId="7DBA843F" w:rsidR="00383D20" w:rsidRDefault="009838E3" w:rsidP="00DF619D">
      <w:pPr>
        <w:pStyle w:val="a8"/>
        <w:widowControl w:val="0"/>
        <w:tabs>
          <w:tab w:val="left" w:pos="0"/>
        </w:tabs>
        <w:suppressAutoHyphens/>
        <w:autoSpaceDE w:val="0"/>
        <w:autoSpaceDN w:val="0"/>
        <w:adjustRightInd w:val="0"/>
        <w:ind w:left="0" w:firstLine="709"/>
        <w:jc w:val="both"/>
        <w:rPr>
          <w:sz w:val="28"/>
          <w:szCs w:val="28"/>
        </w:rPr>
      </w:pPr>
      <w:r>
        <w:rPr>
          <w:bCs/>
          <w:sz w:val="28"/>
          <w:szCs w:val="28"/>
        </w:rPr>
        <w:t>2</w:t>
      </w:r>
      <w:r w:rsidR="00734253">
        <w:rPr>
          <w:bCs/>
          <w:sz w:val="28"/>
          <w:szCs w:val="28"/>
        </w:rPr>
        <w:t xml:space="preserve">. </w:t>
      </w:r>
      <w:r w:rsidR="00777329">
        <w:rPr>
          <w:bCs/>
          <w:sz w:val="28"/>
          <w:szCs w:val="28"/>
        </w:rPr>
        <w:t>Настоящее п</w:t>
      </w:r>
      <w:r w:rsidR="00734253" w:rsidRPr="007A7D17">
        <w:rPr>
          <w:sz w:val="28"/>
          <w:szCs w:val="28"/>
        </w:rPr>
        <w:t>остановление подлежит официальному опубликованию в газете «Шелеховский вестник»</w:t>
      </w:r>
      <w:r w:rsidR="00336643">
        <w:rPr>
          <w:sz w:val="28"/>
          <w:szCs w:val="28"/>
        </w:rPr>
        <w:t xml:space="preserve"> и</w:t>
      </w:r>
      <w:r w:rsidR="00734253">
        <w:rPr>
          <w:sz w:val="28"/>
          <w:szCs w:val="28"/>
        </w:rPr>
        <w:t xml:space="preserve"> </w:t>
      </w:r>
      <w:r w:rsidR="00734253" w:rsidRPr="007A7D17">
        <w:rPr>
          <w:sz w:val="28"/>
          <w:szCs w:val="28"/>
        </w:rPr>
        <w:t>размещению на официальном сайте Администрации Шелеховского муниципального района в информационно-телекоммуникационной сети «Интернет»</w:t>
      </w:r>
      <w:r w:rsidR="00336643">
        <w:rPr>
          <w:sz w:val="28"/>
          <w:szCs w:val="28"/>
        </w:rPr>
        <w:t>.</w:t>
      </w:r>
    </w:p>
    <w:p w14:paraId="5B151441" w14:textId="77777777" w:rsidR="00734253" w:rsidRDefault="00734253" w:rsidP="00734253">
      <w:pPr>
        <w:ind w:firstLine="567"/>
        <w:rPr>
          <w:sz w:val="28"/>
          <w:szCs w:val="28"/>
        </w:rPr>
      </w:pPr>
    </w:p>
    <w:p w14:paraId="4B6FC0EE" w14:textId="77777777" w:rsidR="008C3BD0" w:rsidRPr="00A44077" w:rsidRDefault="008C3BD0" w:rsidP="00734253">
      <w:pPr>
        <w:ind w:firstLine="567"/>
        <w:rPr>
          <w:sz w:val="28"/>
          <w:szCs w:val="28"/>
        </w:rPr>
      </w:pPr>
    </w:p>
    <w:p w14:paraId="19493744" w14:textId="0DE2125F" w:rsidR="00734253" w:rsidRDefault="00734253" w:rsidP="00734253">
      <w:pPr>
        <w:jc w:val="both"/>
        <w:rPr>
          <w:sz w:val="28"/>
          <w:szCs w:val="28"/>
        </w:rPr>
      </w:pPr>
      <w:r w:rsidRPr="00A44077">
        <w:rPr>
          <w:sz w:val="28"/>
          <w:szCs w:val="28"/>
        </w:rPr>
        <w:t>Мэр Шелеховского</w:t>
      </w:r>
    </w:p>
    <w:p w14:paraId="28D9E626" w14:textId="56423B92" w:rsidR="00682E65" w:rsidRDefault="00734253">
      <w:r w:rsidRPr="00A44077">
        <w:rPr>
          <w:sz w:val="28"/>
          <w:szCs w:val="28"/>
        </w:rPr>
        <w:lastRenderedPageBreak/>
        <w:t>муниципального района</w:t>
      </w:r>
      <w:r>
        <w:rPr>
          <w:sz w:val="28"/>
          <w:szCs w:val="28"/>
        </w:rPr>
        <w:tab/>
      </w:r>
      <w:r>
        <w:rPr>
          <w:sz w:val="28"/>
          <w:szCs w:val="28"/>
        </w:rPr>
        <w:tab/>
      </w:r>
      <w:r>
        <w:rPr>
          <w:sz w:val="28"/>
          <w:szCs w:val="28"/>
        </w:rPr>
        <w:tab/>
        <w:t xml:space="preserve">                                   </w:t>
      </w:r>
      <w:r w:rsidR="00436100">
        <w:rPr>
          <w:sz w:val="28"/>
          <w:szCs w:val="28"/>
        </w:rPr>
        <w:t xml:space="preserve"> </w:t>
      </w:r>
      <w:r w:rsidR="007C67E1">
        <w:rPr>
          <w:sz w:val="28"/>
          <w:szCs w:val="28"/>
        </w:rPr>
        <w:t xml:space="preserve">   </w:t>
      </w:r>
      <w:r w:rsidR="00B65E18">
        <w:rPr>
          <w:sz w:val="28"/>
          <w:szCs w:val="28"/>
        </w:rPr>
        <w:t xml:space="preserve">М.Н. </w:t>
      </w:r>
      <w:proofErr w:type="spellStart"/>
      <w:r w:rsidR="00B65E18">
        <w:rPr>
          <w:sz w:val="28"/>
          <w:szCs w:val="28"/>
        </w:rPr>
        <w:t>Модин</w:t>
      </w:r>
      <w:proofErr w:type="spellEnd"/>
    </w:p>
    <w:sectPr w:rsidR="00682E65" w:rsidSect="007474A9">
      <w:headerReference w:type="default" r:id="rId9"/>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B83D" w14:textId="77777777" w:rsidR="0007592D" w:rsidRDefault="0007592D" w:rsidP="00E619ED">
      <w:r>
        <w:separator/>
      </w:r>
    </w:p>
  </w:endnote>
  <w:endnote w:type="continuationSeparator" w:id="0">
    <w:p w14:paraId="69CDA777" w14:textId="77777777" w:rsidR="0007592D" w:rsidRDefault="0007592D" w:rsidP="00E6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7D19C" w14:textId="77777777" w:rsidR="0007592D" w:rsidRDefault="0007592D" w:rsidP="00E619ED">
      <w:r>
        <w:separator/>
      </w:r>
    </w:p>
  </w:footnote>
  <w:footnote w:type="continuationSeparator" w:id="0">
    <w:p w14:paraId="463D3490" w14:textId="77777777" w:rsidR="0007592D" w:rsidRDefault="0007592D" w:rsidP="00E6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73480"/>
      <w:docPartObj>
        <w:docPartGallery w:val="Page Numbers (Top of Page)"/>
        <w:docPartUnique/>
      </w:docPartObj>
    </w:sdtPr>
    <w:sdtEndPr/>
    <w:sdtContent>
      <w:p w14:paraId="556EC0EC" w14:textId="77777777" w:rsidR="00E619ED" w:rsidRDefault="00E619ED">
        <w:pPr>
          <w:pStyle w:val="a3"/>
          <w:jc w:val="center"/>
        </w:pPr>
        <w:r>
          <w:fldChar w:fldCharType="begin"/>
        </w:r>
        <w:r>
          <w:instrText>PAGE   \* MERGEFORMAT</w:instrText>
        </w:r>
        <w:r>
          <w:fldChar w:fldCharType="separate"/>
        </w:r>
        <w:r w:rsidR="007C67E1">
          <w:rPr>
            <w:noProof/>
          </w:rPr>
          <w:t>5</w:t>
        </w:r>
        <w:r>
          <w:fldChar w:fldCharType="end"/>
        </w:r>
      </w:p>
    </w:sdtContent>
  </w:sdt>
  <w:p w14:paraId="14EC0690" w14:textId="77777777" w:rsidR="00E619ED" w:rsidRDefault="00E619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725"/>
    <w:multiLevelType w:val="hybridMultilevel"/>
    <w:tmpl w:val="CE4A9A94"/>
    <w:lvl w:ilvl="0" w:tplc="C2605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0B5548"/>
    <w:multiLevelType w:val="hybridMultilevel"/>
    <w:tmpl w:val="857671CA"/>
    <w:lvl w:ilvl="0" w:tplc="CD408C5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CA74DB"/>
    <w:multiLevelType w:val="hybridMultilevel"/>
    <w:tmpl w:val="846240CC"/>
    <w:lvl w:ilvl="0" w:tplc="1C22CB6A">
      <w:start w:val="1"/>
      <w:numFmt w:val="decimal"/>
      <w:lvlText w:val="%1."/>
      <w:lvlJc w:val="left"/>
      <w:pPr>
        <w:ind w:left="2193" w:hanging="1200"/>
      </w:pPr>
      <w:rPr>
        <w:rFonts w:ascii="Times New Roman" w:hAnsi="Times New Roman" w:cs="Times New Roman" w:hint="default"/>
        <w:sz w:val="28"/>
        <w:szCs w:val="28"/>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15:restartNumberingAfterBreak="0">
    <w:nsid w:val="19D07269"/>
    <w:multiLevelType w:val="hybridMultilevel"/>
    <w:tmpl w:val="7BACDCD6"/>
    <w:lvl w:ilvl="0" w:tplc="7712910A">
      <w:start w:val="1"/>
      <w:numFmt w:val="decimal"/>
      <w:lvlText w:val="%1)"/>
      <w:lvlJc w:val="left"/>
      <w:pPr>
        <w:ind w:left="3338"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6A06BE"/>
    <w:multiLevelType w:val="hybridMultilevel"/>
    <w:tmpl w:val="717AC1A4"/>
    <w:lvl w:ilvl="0" w:tplc="28A25916">
      <w:start w:val="1"/>
      <w:numFmt w:val="decimal"/>
      <w:lvlText w:val="%1."/>
      <w:lvlJc w:val="left"/>
      <w:pPr>
        <w:ind w:left="7154" w:hanging="120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C31A01"/>
    <w:multiLevelType w:val="hybridMultilevel"/>
    <w:tmpl w:val="D99482F4"/>
    <w:lvl w:ilvl="0" w:tplc="C8865C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92D4F80"/>
    <w:multiLevelType w:val="hybridMultilevel"/>
    <w:tmpl w:val="0B60D70C"/>
    <w:lvl w:ilvl="0" w:tplc="C2605E5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120808"/>
    <w:multiLevelType w:val="hybridMultilevel"/>
    <w:tmpl w:val="B128F7F4"/>
    <w:lvl w:ilvl="0" w:tplc="E9B8C064">
      <w:start w:val="1"/>
      <w:numFmt w:val="decimal"/>
      <w:lvlText w:val="%1."/>
      <w:lvlJc w:val="left"/>
      <w:pPr>
        <w:ind w:left="1812" w:hanging="1245"/>
      </w:pPr>
      <w:rPr>
        <w:sz w:val="28"/>
        <w:szCs w:val="28"/>
      </w:rPr>
    </w:lvl>
    <w:lvl w:ilvl="1" w:tplc="1AD26666">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8C34C2C"/>
    <w:multiLevelType w:val="hybridMultilevel"/>
    <w:tmpl w:val="5268C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621474BA"/>
    <w:multiLevelType w:val="hybridMultilevel"/>
    <w:tmpl w:val="FB52322C"/>
    <w:lvl w:ilvl="0" w:tplc="3042A4E2">
      <w:start w:val="1"/>
      <w:numFmt w:val="decimal"/>
      <w:lvlText w:val="%1."/>
      <w:lvlJc w:val="left"/>
      <w:pPr>
        <w:ind w:left="2937"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0" w15:restartNumberingAfterBreak="0">
    <w:nsid w:val="7A16770C"/>
    <w:multiLevelType w:val="hybridMultilevel"/>
    <w:tmpl w:val="468C0042"/>
    <w:lvl w:ilvl="0" w:tplc="EDD0C7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A9C13EA"/>
    <w:multiLevelType w:val="multilevel"/>
    <w:tmpl w:val="EF563C84"/>
    <w:lvl w:ilvl="0">
      <w:start w:val="7"/>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7E0428F9"/>
    <w:multiLevelType w:val="hybridMultilevel"/>
    <w:tmpl w:val="C98EF4EE"/>
    <w:lvl w:ilvl="0" w:tplc="C734A776">
      <w:start w:val="5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041DC"/>
    <w:rsid w:val="0002394B"/>
    <w:rsid w:val="000244C5"/>
    <w:rsid w:val="00027F4E"/>
    <w:rsid w:val="000377B9"/>
    <w:rsid w:val="00053768"/>
    <w:rsid w:val="00055B87"/>
    <w:rsid w:val="000740AD"/>
    <w:rsid w:val="0007592D"/>
    <w:rsid w:val="00097769"/>
    <w:rsid w:val="000D505A"/>
    <w:rsid w:val="000D59D7"/>
    <w:rsid w:val="000E2262"/>
    <w:rsid w:val="000F1820"/>
    <w:rsid w:val="00100946"/>
    <w:rsid w:val="0010162C"/>
    <w:rsid w:val="00103072"/>
    <w:rsid w:val="001107CD"/>
    <w:rsid w:val="00112827"/>
    <w:rsid w:val="00114CCF"/>
    <w:rsid w:val="00121737"/>
    <w:rsid w:val="00125403"/>
    <w:rsid w:val="001418D3"/>
    <w:rsid w:val="00154CCF"/>
    <w:rsid w:val="00167D4A"/>
    <w:rsid w:val="001711B6"/>
    <w:rsid w:val="0017665B"/>
    <w:rsid w:val="00177011"/>
    <w:rsid w:val="001852B5"/>
    <w:rsid w:val="001855BD"/>
    <w:rsid w:val="00185DFC"/>
    <w:rsid w:val="001A78FE"/>
    <w:rsid w:val="001B5DBC"/>
    <w:rsid w:val="001C2003"/>
    <w:rsid w:val="001C3AFA"/>
    <w:rsid w:val="001D60B3"/>
    <w:rsid w:val="001D7BE8"/>
    <w:rsid w:val="001F2FC6"/>
    <w:rsid w:val="002012C4"/>
    <w:rsid w:val="002048AA"/>
    <w:rsid w:val="00211588"/>
    <w:rsid w:val="00213BD2"/>
    <w:rsid w:val="0022030F"/>
    <w:rsid w:val="00226E26"/>
    <w:rsid w:val="002278DE"/>
    <w:rsid w:val="00234F94"/>
    <w:rsid w:val="00260241"/>
    <w:rsid w:val="00261F95"/>
    <w:rsid w:val="0029021B"/>
    <w:rsid w:val="00296DDD"/>
    <w:rsid w:val="002A1734"/>
    <w:rsid w:val="002B30A7"/>
    <w:rsid w:val="002B483B"/>
    <w:rsid w:val="002B51DF"/>
    <w:rsid w:val="002C6B1A"/>
    <w:rsid w:val="002E7BC7"/>
    <w:rsid w:val="002F6ABF"/>
    <w:rsid w:val="002F7D0A"/>
    <w:rsid w:val="0030057D"/>
    <w:rsid w:val="00305CC3"/>
    <w:rsid w:val="0030775B"/>
    <w:rsid w:val="00315D8D"/>
    <w:rsid w:val="00335FB5"/>
    <w:rsid w:val="00336643"/>
    <w:rsid w:val="00343456"/>
    <w:rsid w:val="0034440E"/>
    <w:rsid w:val="003576CB"/>
    <w:rsid w:val="00365919"/>
    <w:rsid w:val="00374DFE"/>
    <w:rsid w:val="00375CAB"/>
    <w:rsid w:val="00377E0E"/>
    <w:rsid w:val="00383D20"/>
    <w:rsid w:val="00387D28"/>
    <w:rsid w:val="00390F74"/>
    <w:rsid w:val="00391B4B"/>
    <w:rsid w:val="00400A28"/>
    <w:rsid w:val="00421275"/>
    <w:rsid w:val="004215C1"/>
    <w:rsid w:val="00436100"/>
    <w:rsid w:val="00467AA0"/>
    <w:rsid w:val="004761B8"/>
    <w:rsid w:val="00476624"/>
    <w:rsid w:val="004922AB"/>
    <w:rsid w:val="004A14B2"/>
    <w:rsid w:val="004B0D28"/>
    <w:rsid w:val="004C39A8"/>
    <w:rsid w:val="004C6E3F"/>
    <w:rsid w:val="004D61F2"/>
    <w:rsid w:val="00511139"/>
    <w:rsid w:val="005343BD"/>
    <w:rsid w:val="00566910"/>
    <w:rsid w:val="00572529"/>
    <w:rsid w:val="0058144A"/>
    <w:rsid w:val="00582C3C"/>
    <w:rsid w:val="00584607"/>
    <w:rsid w:val="00596A14"/>
    <w:rsid w:val="005B2A8A"/>
    <w:rsid w:val="005B2BB1"/>
    <w:rsid w:val="005B330E"/>
    <w:rsid w:val="005E025F"/>
    <w:rsid w:val="005E1D11"/>
    <w:rsid w:val="005E622C"/>
    <w:rsid w:val="005E6E32"/>
    <w:rsid w:val="005F750F"/>
    <w:rsid w:val="006046C6"/>
    <w:rsid w:val="0060698B"/>
    <w:rsid w:val="006157E9"/>
    <w:rsid w:val="00615ED4"/>
    <w:rsid w:val="00663692"/>
    <w:rsid w:val="00665D63"/>
    <w:rsid w:val="0067692A"/>
    <w:rsid w:val="00682E65"/>
    <w:rsid w:val="00686296"/>
    <w:rsid w:val="00687497"/>
    <w:rsid w:val="006875E6"/>
    <w:rsid w:val="006B0FE5"/>
    <w:rsid w:val="006B7568"/>
    <w:rsid w:val="006C3F07"/>
    <w:rsid w:val="006D6A91"/>
    <w:rsid w:val="006E1D48"/>
    <w:rsid w:val="006F7836"/>
    <w:rsid w:val="0070044B"/>
    <w:rsid w:val="007140E2"/>
    <w:rsid w:val="00715CC1"/>
    <w:rsid w:val="00734253"/>
    <w:rsid w:val="00736B21"/>
    <w:rsid w:val="00745597"/>
    <w:rsid w:val="00746589"/>
    <w:rsid w:val="007474A9"/>
    <w:rsid w:val="00750CB9"/>
    <w:rsid w:val="00755F95"/>
    <w:rsid w:val="007569B6"/>
    <w:rsid w:val="00770036"/>
    <w:rsid w:val="00775C9A"/>
    <w:rsid w:val="00777329"/>
    <w:rsid w:val="007824D8"/>
    <w:rsid w:val="007C67E1"/>
    <w:rsid w:val="007D5732"/>
    <w:rsid w:val="007F7D83"/>
    <w:rsid w:val="008044B5"/>
    <w:rsid w:val="00810209"/>
    <w:rsid w:val="008126FA"/>
    <w:rsid w:val="00812F60"/>
    <w:rsid w:val="00821538"/>
    <w:rsid w:val="0083080A"/>
    <w:rsid w:val="00835DA7"/>
    <w:rsid w:val="008413CB"/>
    <w:rsid w:val="008458A6"/>
    <w:rsid w:val="00866EDB"/>
    <w:rsid w:val="0087682D"/>
    <w:rsid w:val="00876E25"/>
    <w:rsid w:val="00890D99"/>
    <w:rsid w:val="00892956"/>
    <w:rsid w:val="008A2C5D"/>
    <w:rsid w:val="008A313F"/>
    <w:rsid w:val="008A77EB"/>
    <w:rsid w:val="008B2389"/>
    <w:rsid w:val="008C3BD0"/>
    <w:rsid w:val="008C58F8"/>
    <w:rsid w:val="008D208C"/>
    <w:rsid w:val="008D43A6"/>
    <w:rsid w:val="008E5077"/>
    <w:rsid w:val="008F7AE2"/>
    <w:rsid w:val="0090179B"/>
    <w:rsid w:val="00905AB3"/>
    <w:rsid w:val="009213A5"/>
    <w:rsid w:val="0092424F"/>
    <w:rsid w:val="009313A1"/>
    <w:rsid w:val="00945F99"/>
    <w:rsid w:val="00946221"/>
    <w:rsid w:val="009470DF"/>
    <w:rsid w:val="009510A6"/>
    <w:rsid w:val="00953D1F"/>
    <w:rsid w:val="00954C64"/>
    <w:rsid w:val="00956936"/>
    <w:rsid w:val="00965FBF"/>
    <w:rsid w:val="009752DB"/>
    <w:rsid w:val="009838E3"/>
    <w:rsid w:val="0098512B"/>
    <w:rsid w:val="00992F17"/>
    <w:rsid w:val="009A41B0"/>
    <w:rsid w:val="009B0893"/>
    <w:rsid w:val="009B6D75"/>
    <w:rsid w:val="009C59DB"/>
    <w:rsid w:val="009D11A6"/>
    <w:rsid w:val="009E0206"/>
    <w:rsid w:val="00A01910"/>
    <w:rsid w:val="00A1132F"/>
    <w:rsid w:val="00A1641F"/>
    <w:rsid w:val="00A22861"/>
    <w:rsid w:val="00A25589"/>
    <w:rsid w:val="00A33E1E"/>
    <w:rsid w:val="00A40519"/>
    <w:rsid w:val="00A46F08"/>
    <w:rsid w:val="00A5237B"/>
    <w:rsid w:val="00A62B2E"/>
    <w:rsid w:val="00A6456F"/>
    <w:rsid w:val="00A76D68"/>
    <w:rsid w:val="00A77F11"/>
    <w:rsid w:val="00A9176D"/>
    <w:rsid w:val="00AB5238"/>
    <w:rsid w:val="00AC16D9"/>
    <w:rsid w:val="00AD4392"/>
    <w:rsid w:val="00AE0AA3"/>
    <w:rsid w:val="00AE0FE5"/>
    <w:rsid w:val="00B06637"/>
    <w:rsid w:val="00B2326E"/>
    <w:rsid w:val="00B2777A"/>
    <w:rsid w:val="00B27A07"/>
    <w:rsid w:val="00B53044"/>
    <w:rsid w:val="00B562BC"/>
    <w:rsid w:val="00B65E18"/>
    <w:rsid w:val="00B744CF"/>
    <w:rsid w:val="00B86AA8"/>
    <w:rsid w:val="00B946E1"/>
    <w:rsid w:val="00BA40B8"/>
    <w:rsid w:val="00BA4E5F"/>
    <w:rsid w:val="00BC2EF5"/>
    <w:rsid w:val="00BC6B8B"/>
    <w:rsid w:val="00BE6E22"/>
    <w:rsid w:val="00C0615D"/>
    <w:rsid w:val="00C128F3"/>
    <w:rsid w:val="00C234B4"/>
    <w:rsid w:val="00C26983"/>
    <w:rsid w:val="00C274C3"/>
    <w:rsid w:val="00C27B1A"/>
    <w:rsid w:val="00C75CCC"/>
    <w:rsid w:val="00C80F0E"/>
    <w:rsid w:val="00C86BAC"/>
    <w:rsid w:val="00CA755B"/>
    <w:rsid w:val="00CA7B06"/>
    <w:rsid w:val="00CB3E29"/>
    <w:rsid w:val="00CB75D3"/>
    <w:rsid w:val="00CE5BC8"/>
    <w:rsid w:val="00D02758"/>
    <w:rsid w:val="00D100B8"/>
    <w:rsid w:val="00D17BED"/>
    <w:rsid w:val="00D40233"/>
    <w:rsid w:val="00D40A4B"/>
    <w:rsid w:val="00D52BD3"/>
    <w:rsid w:val="00D770E2"/>
    <w:rsid w:val="00D83367"/>
    <w:rsid w:val="00D9371F"/>
    <w:rsid w:val="00DB75EA"/>
    <w:rsid w:val="00DE4AD7"/>
    <w:rsid w:val="00DF1CDC"/>
    <w:rsid w:val="00DF619D"/>
    <w:rsid w:val="00DF701F"/>
    <w:rsid w:val="00E06E86"/>
    <w:rsid w:val="00E114F9"/>
    <w:rsid w:val="00E24F10"/>
    <w:rsid w:val="00E275D2"/>
    <w:rsid w:val="00E3028F"/>
    <w:rsid w:val="00E3365B"/>
    <w:rsid w:val="00E57234"/>
    <w:rsid w:val="00E61599"/>
    <w:rsid w:val="00E619ED"/>
    <w:rsid w:val="00E7508E"/>
    <w:rsid w:val="00E813C9"/>
    <w:rsid w:val="00EA1DCC"/>
    <w:rsid w:val="00EC1872"/>
    <w:rsid w:val="00ED0D0E"/>
    <w:rsid w:val="00EE200B"/>
    <w:rsid w:val="00EF089F"/>
    <w:rsid w:val="00F00EF7"/>
    <w:rsid w:val="00F060E4"/>
    <w:rsid w:val="00F10EDC"/>
    <w:rsid w:val="00F12264"/>
    <w:rsid w:val="00F30595"/>
    <w:rsid w:val="00F30C6B"/>
    <w:rsid w:val="00F46FA4"/>
    <w:rsid w:val="00F47279"/>
    <w:rsid w:val="00F61120"/>
    <w:rsid w:val="00F631FD"/>
    <w:rsid w:val="00F7434E"/>
    <w:rsid w:val="00F749FC"/>
    <w:rsid w:val="00F80177"/>
    <w:rsid w:val="00F9085F"/>
    <w:rsid w:val="00FA1759"/>
    <w:rsid w:val="00FC0609"/>
    <w:rsid w:val="00FD3B24"/>
    <w:rsid w:val="00FD4F5C"/>
    <w:rsid w:val="00FD5929"/>
    <w:rsid w:val="00FE42F3"/>
    <w:rsid w:val="00FF1EE4"/>
    <w:rsid w:val="00FF21CC"/>
    <w:rsid w:val="00FF71BD"/>
    <w:rsid w:val="00F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D482"/>
  <w15:docId w15:val="{5F3F20E4-1E6F-42C3-8A82-F133DF5F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39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18D3"/>
    <w:rPr>
      <w:rFonts w:ascii="Tahoma" w:hAnsi="Tahoma" w:cs="Tahoma"/>
      <w:sz w:val="16"/>
      <w:szCs w:val="16"/>
    </w:rPr>
  </w:style>
  <w:style w:type="character" w:customStyle="1" w:styleId="a6">
    <w:name w:val="Текст выноски Знак"/>
    <w:basedOn w:val="a0"/>
    <w:link w:val="a5"/>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0"/>
    <w:link w:val="2"/>
    <w:uiPriority w:val="99"/>
    <w:rsid w:val="00945F99"/>
    <w:rPr>
      <w:rFonts w:ascii="Times New Roman" w:eastAsia="Times New Roman" w:hAnsi="Times New Roman" w:cs="Times New Roman"/>
      <w:sz w:val="28"/>
      <w:szCs w:val="28"/>
      <w:lang w:eastAsia="ru-RU"/>
    </w:rPr>
  </w:style>
  <w:style w:type="paragraph" w:customStyle="1" w:styleId="a7">
    <w:name w:val="Знак"/>
    <w:basedOn w:val="a"/>
    <w:rsid w:val="00E114F9"/>
    <w:pPr>
      <w:spacing w:after="160" w:line="240" w:lineRule="exact"/>
    </w:pPr>
    <w:rPr>
      <w:rFonts w:ascii="Verdana" w:hAnsi="Verdana" w:cs="Verdana"/>
      <w:lang w:val="en-US" w:eastAsia="en-US"/>
    </w:rPr>
  </w:style>
  <w:style w:type="paragraph" w:styleId="a8">
    <w:name w:val="List Paragraph"/>
    <w:basedOn w:val="a"/>
    <w:uiPriority w:val="34"/>
    <w:qFormat/>
    <w:rsid w:val="00734253"/>
    <w:pPr>
      <w:ind w:left="720"/>
      <w:contextualSpacing/>
    </w:pPr>
  </w:style>
  <w:style w:type="character" w:customStyle="1" w:styleId="a9">
    <w:name w:val="Цветовое выделение"/>
    <w:uiPriority w:val="99"/>
    <w:rsid w:val="00734253"/>
    <w:rPr>
      <w:b/>
      <w:bCs/>
      <w:color w:val="26282F"/>
    </w:rPr>
  </w:style>
  <w:style w:type="paragraph" w:styleId="aa">
    <w:name w:val="footer"/>
    <w:basedOn w:val="a"/>
    <w:link w:val="ab"/>
    <w:uiPriority w:val="99"/>
    <w:unhideWhenUsed/>
    <w:rsid w:val="00E619ED"/>
    <w:pPr>
      <w:tabs>
        <w:tab w:val="center" w:pos="4677"/>
        <w:tab w:val="right" w:pos="9355"/>
      </w:tabs>
    </w:pPr>
  </w:style>
  <w:style w:type="character" w:customStyle="1" w:styleId="ab">
    <w:name w:val="Нижний колонтитул Знак"/>
    <w:basedOn w:val="a0"/>
    <w:link w:val="aa"/>
    <w:uiPriority w:val="99"/>
    <w:rsid w:val="00E619ED"/>
    <w:rPr>
      <w:rFonts w:ascii="Times New Roman" w:eastAsia="Times New Roman" w:hAnsi="Times New Roman" w:cs="Times New Roman"/>
      <w:sz w:val="24"/>
      <w:szCs w:val="24"/>
      <w:lang w:eastAsia="ru-RU"/>
    </w:rPr>
  </w:style>
  <w:style w:type="paragraph" w:customStyle="1" w:styleId="ConsPlusNormal">
    <w:name w:val="ConsPlusNormal"/>
    <w:rsid w:val="00EA1DC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2394B"/>
    <w:rPr>
      <w:rFonts w:asciiTheme="majorHAnsi" w:eastAsiaTheme="majorEastAsia" w:hAnsiTheme="majorHAnsi" w:cstheme="majorBidi"/>
      <w:b/>
      <w:bCs/>
      <w:color w:val="365F91" w:themeColor="accent1" w:themeShade="BF"/>
      <w:sz w:val="28"/>
      <w:szCs w:val="28"/>
      <w:lang w:eastAsia="ru-RU"/>
    </w:rPr>
  </w:style>
  <w:style w:type="paragraph" w:customStyle="1" w:styleId="ac">
    <w:name w:val="Нормальный (таблица)"/>
    <w:basedOn w:val="a"/>
    <w:next w:val="a"/>
    <w:uiPriority w:val="99"/>
    <w:rsid w:val="0002394B"/>
    <w:pPr>
      <w:widowControl w:val="0"/>
      <w:autoSpaceDE w:val="0"/>
      <w:autoSpaceDN w:val="0"/>
      <w:adjustRightInd w:val="0"/>
      <w:jc w:val="both"/>
    </w:pPr>
    <w:rPr>
      <w:rFonts w:ascii="Arial" w:hAnsi="Arial"/>
    </w:rPr>
  </w:style>
  <w:style w:type="paragraph" w:customStyle="1" w:styleId="ad">
    <w:name w:val="Прижатый влево"/>
    <w:basedOn w:val="a"/>
    <w:next w:val="a"/>
    <w:uiPriority w:val="99"/>
    <w:rsid w:val="0002394B"/>
    <w:pPr>
      <w:widowControl w:val="0"/>
      <w:autoSpaceDE w:val="0"/>
      <w:autoSpaceDN w:val="0"/>
      <w:adjustRightInd w:val="0"/>
    </w:pPr>
    <w:rPr>
      <w:rFonts w:ascii="Arial" w:hAnsi="Arial"/>
    </w:rPr>
  </w:style>
  <w:style w:type="table" w:styleId="ae">
    <w:name w:val="Table Grid"/>
    <w:basedOn w:val="a1"/>
    <w:uiPriority w:val="59"/>
    <w:rsid w:val="000239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Гипертекстовая ссылка"/>
    <w:uiPriority w:val="99"/>
    <w:rsid w:val="00F10EDC"/>
    <w:rPr>
      <w:rFonts w:ascii="Times New Roman" w:hAnsi="Times New Roman" w:cs="Times New Roman" w:hint="default"/>
      <w:color w:val="008000"/>
    </w:rPr>
  </w:style>
  <w:style w:type="paragraph" w:styleId="af0">
    <w:name w:val="Plain Text"/>
    <w:basedOn w:val="a"/>
    <w:link w:val="af1"/>
    <w:uiPriority w:val="99"/>
    <w:semiHidden/>
    <w:unhideWhenUsed/>
    <w:rsid w:val="005B2BB1"/>
    <w:rPr>
      <w:rFonts w:ascii="Calibri" w:eastAsiaTheme="minorHAnsi" w:hAnsi="Calibri" w:cstheme="minorBidi"/>
      <w:sz w:val="22"/>
      <w:szCs w:val="21"/>
      <w:lang w:eastAsia="en-US"/>
    </w:rPr>
  </w:style>
  <w:style w:type="character" w:customStyle="1" w:styleId="af1">
    <w:name w:val="Текст Знак"/>
    <w:basedOn w:val="a0"/>
    <w:link w:val="af0"/>
    <w:uiPriority w:val="99"/>
    <w:semiHidden/>
    <w:rsid w:val="005B2BB1"/>
    <w:rPr>
      <w:rFonts w:ascii="Calibri" w:hAnsi="Calibri"/>
      <w:szCs w:val="21"/>
    </w:rPr>
  </w:style>
  <w:style w:type="paragraph" w:styleId="af2">
    <w:name w:val="Normal (Web)"/>
    <w:basedOn w:val="a"/>
    <w:link w:val="af3"/>
    <w:rsid w:val="00F61120"/>
    <w:pPr>
      <w:spacing w:before="30" w:after="30"/>
    </w:pPr>
    <w:rPr>
      <w:rFonts w:ascii="Arial" w:hAnsi="Arial" w:cs="Arial"/>
      <w:color w:val="332E2D"/>
      <w:spacing w:val="2"/>
    </w:rPr>
  </w:style>
  <w:style w:type="character" w:customStyle="1" w:styleId="af3">
    <w:name w:val="Обычный (Интернет) Знак"/>
    <w:link w:val="af2"/>
    <w:locked/>
    <w:rsid w:val="00F61120"/>
    <w:rPr>
      <w:rFonts w:ascii="Arial" w:eastAsia="Times New Roman" w:hAnsi="Arial" w:cs="Arial"/>
      <w:color w:val="332E2D"/>
      <w:spacing w:val="2"/>
      <w:sz w:val="24"/>
      <w:szCs w:val="24"/>
      <w:lang w:eastAsia="ru-RU"/>
    </w:rPr>
  </w:style>
  <w:style w:type="paragraph" w:customStyle="1" w:styleId="ConsPlusCell">
    <w:name w:val="ConsPlusCell"/>
    <w:rsid w:val="00F611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 Spacing"/>
    <w:uiPriority w:val="1"/>
    <w:qFormat/>
    <w:rsid w:val="008F7AE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892C9C4227B4546F95EAD17C581FBBA4A3521C7FF557A0B20EDC1BDB9E9D05827275E9BB1BAE2B7FC8113A377BE3B06F43E3FE93sD2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3564-1A45-4441-910E-E491553B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3179</Words>
  <Characters>18121</Characters>
  <Application>Microsoft Office Word</Application>
  <DocSecurity>4</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Сергеевна</dc:creator>
  <cp:lastModifiedBy>Середкина Светлана Васильевна</cp:lastModifiedBy>
  <cp:revision>2</cp:revision>
  <cp:lastPrinted>2023-07-19T09:18:00Z</cp:lastPrinted>
  <dcterms:created xsi:type="dcterms:W3CDTF">2023-09-01T01:39:00Z</dcterms:created>
  <dcterms:modified xsi:type="dcterms:W3CDTF">2023-09-01T01:39:00Z</dcterms:modified>
</cp:coreProperties>
</file>