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FA0" w:rsidRDefault="003B7F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7FA0" w:rsidRDefault="003B7FA0">
      <w:pPr>
        <w:pStyle w:val="ConsPlusNormal"/>
        <w:jc w:val="both"/>
        <w:outlineLvl w:val="0"/>
      </w:pPr>
    </w:p>
    <w:p w:rsidR="003B7FA0" w:rsidRDefault="003B7FA0">
      <w:pPr>
        <w:pStyle w:val="ConsPlusNormal"/>
        <w:outlineLvl w:val="0"/>
      </w:pPr>
      <w:r>
        <w:t>Зарегистрировано в Минюсте России 5 мая 2023 г. N 73246</w:t>
      </w:r>
    </w:p>
    <w:p w:rsidR="003B7FA0" w:rsidRDefault="003B7F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3B7FA0" w:rsidRDefault="003B7FA0">
      <w:pPr>
        <w:pStyle w:val="ConsPlusTitle"/>
        <w:jc w:val="center"/>
      </w:pPr>
      <w:r>
        <w:t>ОБОРОНЫ, ЧРЕЗВЫЧАЙНЫМ СИТУАЦИЯМ И ЛИКВИДАЦИИ ПОСЛЕДСТВИЙ</w:t>
      </w:r>
    </w:p>
    <w:p w:rsidR="003B7FA0" w:rsidRDefault="003B7FA0">
      <w:pPr>
        <w:pStyle w:val="ConsPlusTitle"/>
        <w:jc w:val="center"/>
      </w:pPr>
      <w:r>
        <w:t>СТИХИЙНЫХ БЕДСТВИЙ</w:t>
      </w:r>
    </w:p>
    <w:p w:rsidR="003B7FA0" w:rsidRDefault="003B7FA0">
      <w:pPr>
        <w:pStyle w:val="ConsPlusTitle"/>
        <w:jc w:val="center"/>
      </w:pPr>
    </w:p>
    <w:p w:rsidR="003B7FA0" w:rsidRDefault="003B7FA0">
      <w:pPr>
        <w:pStyle w:val="ConsPlusTitle"/>
        <w:jc w:val="center"/>
      </w:pPr>
      <w:r>
        <w:t>ПРИКАЗ</w:t>
      </w:r>
    </w:p>
    <w:p w:rsidR="003B7FA0" w:rsidRDefault="003B7FA0">
      <w:pPr>
        <w:pStyle w:val="ConsPlusTitle"/>
        <w:jc w:val="center"/>
      </w:pPr>
      <w:r>
        <w:t>от 29 марта 2023 г. N 270</w:t>
      </w:r>
    </w:p>
    <w:p w:rsidR="003B7FA0" w:rsidRDefault="003B7FA0">
      <w:pPr>
        <w:pStyle w:val="ConsPlusTitle"/>
        <w:jc w:val="center"/>
      </w:pPr>
    </w:p>
    <w:p w:rsidR="003B7FA0" w:rsidRDefault="003B7FA0">
      <w:pPr>
        <w:pStyle w:val="ConsPlusTitle"/>
        <w:jc w:val="center"/>
      </w:pPr>
      <w:r>
        <w:t>ОБ УТВЕРЖДЕНИИ ПОРЯДКА</w:t>
      </w:r>
    </w:p>
    <w:p w:rsidR="003B7FA0" w:rsidRDefault="003B7FA0">
      <w:pPr>
        <w:pStyle w:val="ConsPlusTitle"/>
        <w:jc w:val="center"/>
      </w:pPr>
      <w:r>
        <w:t>ИНФОРМИРОВАНИЯ ТЕРРИТОРИАЛЬНЫХ ОРГАНОВ МЧС РОССИИ</w:t>
      </w:r>
    </w:p>
    <w:p w:rsidR="003B7FA0" w:rsidRDefault="003B7FA0">
      <w:pPr>
        <w:pStyle w:val="ConsPlusTitle"/>
        <w:jc w:val="center"/>
      </w:pPr>
      <w:r>
        <w:t>О МАРШРУТАХ ПЕРЕДВИЖЕНИЯ, ПРОХОДЯЩИХ ПО ТРУДНОДОСТУПНОЙ</w:t>
      </w:r>
    </w:p>
    <w:p w:rsidR="003B7FA0" w:rsidRDefault="003B7FA0">
      <w:pPr>
        <w:pStyle w:val="ConsPlusTitle"/>
        <w:jc w:val="center"/>
      </w:pPr>
      <w:r>
        <w:t>МЕСТНОСТИ, ВОДНЫМ, ГОРНЫМ, СПЕЛЕОЛОГИЧЕСКИМ И ДРУГИМ</w:t>
      </w:r>
    </w:p>
    <w:p w:rsidR="003B7FA0" w:rsidRDefault="003B7FA0">
      <w:pPr>
        <w:pStyle w:val="ConsPlusTitle"/>
        <w:jc w:val="center"/>
      </w:pPr>
      <w:r>
        <w:t>ОБЪЕКТАМ, СВЯЗАННЫХ С ПОВЫШЕННЫМ РИСКОМ ДЛЯ ЖИЗНИ,</w:t>
      </w:r>
    </w:p>
    <w:p w:rsidR="003B7FA0" w:rsidRDefault="003B7FA0">
      <w:pPr>
        <w:pStyle w:val="ConsPlusTitle"/>
        <w:jc w:val="center"/>
      </w:pPr>
      <w:r>
        <w:t>ПРИЧИНЕНИЕМ ВРЕДА ЗДОРОВЬЮ ТУРИСТОВ (ЭКСКУРСАНТОВ)</w:t>
      </w:r>
    </w:p>
    <w:p w:rsidR="003B7FA0" w:rsidRDefault="003B7FA0">
      <w:pPr>
        <w:pStyle w:val="ConsPlusTitle"/>
        <w:jc w:val="center"/>
      </w:pPr>
      <w:r>
        <w:t>И ИХ ИМУЩЕСТВУ, И ПОРЯДКА ХРАНЕНИЯ, ИСПОЛЬЗОВАНИЯ И СНЯТИЯ</w:t>
      </w:r>
    </w:p>
    <w:p w:rsidR="003B7FA0" w:rsidRDefault="003B7FA0">
      <w:pPr>
        <w:pStyle w:val="ConsPlusTitle"/>
        <w:jc w:val="center"/>
      </w:pPr>
      <w:r>
        <w:t>С УЧЕТА ТЕРРИТОРИАЛЬНЫМИ ОРГАНАМИ МЧС РОССИИ ИНФОРМАЦИИ</w:t>
      </w:r>
    </w:p>
    <w:p w:rsidR="003B7FA0" w:rsidRDefault="003B7FA0">
      <w:pPr>
        <w:pStyle w:val="ConsPlusTitle"/>
        <w:jc w:val="center"/>
      </w:pPr>
      <w:r>
        <w:t>О МАРШРУТАХ ПЕРЕДВИЖЕНИЯ, ПРОХОДЯЩИХ ПО ТРУДНОДОСТУПНОЙ</w:t>
      </w:r>
    </w:p>
    <w:p w:rsidR="003B7FA0" w:rsidRDefault="003B7FA0">
      <w:pPr>
        <w:pStyle w:val="ConsPlusTitle"/>
        <w:jc w:val="center"/>
      </w:pPr>
      <w:r>
        <w:t>МЕСТНОСТИ, ВОДНЫМ, ГОРНЫМ, СПЕЛЕОЛОГИЧЕСКИМ И ДРУГИМ</w:t>
      </w:r>
    </w:p>
    <w:p w:rsidR="003B7FA0" w:rsidRDefault="003B7FA0">
      <w:pPr>
        <w:pStyle w:val="ConsPlusTitle"/>
        <w:jc w:val="center"/>
      </w:pPr>
      <w:r>
        <w:t>ОБЪЕКТАМ, СВЯЗАННЫХ С ПОВЫШЕННЫМ РИСКОМ ДЛЯ ЖИЗНИ,</w:t>
      </w:r>
    </w:p>
    <w:p w:rsidR="003B7FA0" w:rsidRDefault="003B7FA0">
      <w:pPr>
        <w:pStyle w:val="ConsPlusTitle"/>
        <w:jc w:val="center"/>
      </w:pPr>
      <w:r>
        <w:t>ПРИЧИНЕНИЕМ ВРЕДА ЗДОРОВЬЮ ТУРИСТОВ (ЭКСКУРСАНТОВ)</w:t>
      </w:r>
    </w:p>
    <w:p w:rsidR="003B7FA0" w:rsidRDefault="003B7FA0">
      <w:pPr>
        <w:pStyle w:val="ConsPlusTitle"/>
        <w:jc w:val="center"/>
      </w:pPr>
      <w:r>
        <w:t>И ИХ ИМУЩЕСТВУ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3 марта 2017 г. N 252 "О некоторых вопросах обеспечения безопасности туризма в Российской Федерации" приказываю: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1. Утвердить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 </w:t>
      </w:r>
      <w:hyperlink w:anchor="P43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2. Утвердить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согласно </w:t>
      </w:r>
      <w:hyperlink w:anchor="P136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МЧС России от 30 января 2019 г. N 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 (зарегистрирован Министерством юстиции Российской Федерации 25 февраля 2019 г., регистрационный N 53880).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right"/>
      </w:pPr>
      <w:r>
        <w:t>Министр</w:t>
      </w:r>
    </w:p>
    <w:p w:rsidR="003B7FA0" w:rsidRDefault="003B7FA0">
      <w:pPr>
        <w:pStyle w:val="ConsPlusNormal"/>
        <w:jc w:val="right"/>
      </w:pPr>
      <w:r>
        <w:t>А.В.КУРЕНКОВ</w:t>
      </w:r>
    </w:p>
    <w:p w:rsidR="003B7FA0" w:rsidRDefault="003B7FA0">
      <w:pPr>
        <w:pStyle w:val="ConsPlusNormal"/>
        <w:jc w:val="right"/>
        <w:outlineLvl w:val="0"/>
      </w:pPr>
      <w:r>
        <w:lastRenderedPageBreak/>
        <w:t>Приложение N 1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right"/>
      </w:pPr>
      <w:r>
        <w:t>Утвержден</w:t>
      </w:r>
    </w:p>
    <w:p w:rsidR="003B7FA0" w:rsidRDefault="003B7FA0">
      <w:pPr>
        <w:pStyle w:val="ConsPlusNormal"/>
        <w:jc w:val="right"/>
      </w:pPr>
      <w:r>
        <w:t>приказом МЧС России</w:t>
      </w:r>
    </w:p>
    <w:p w:rsidR="003B7FA0" w:rsidRDefault="003B7FA0">
      <w:pPr>
        <w:pStyle w:val="ConsPlusNormal"/>
        <w:jc w:val="right"/>
      </w:pPr>
      <w:r>
        <w:t>от 29 марта 2023 N 270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Title"/>
        <w:jc w:val="center"/>
      </w:pPr>
      <w:bookmarkStart w:id="0" w:name="P43"/>
      <w:bookmarkEnd w:id="0"/>
      <w:r>
        <w:t>ПОРЯДОК</w:t>
      </w:r>
    </w:p>
    <w:p w:rsidR="003B7FA0" w:rsidRDefault="003B7FA0">
      <w:pPr>
        <w:pStyle w:val="ConsPlusTitle"/>
        <w:jc w:val="center"/>
      </w:pPr>
      <w:r>
        <w:t>ИНФОРМИРОВАНИЯ ТЕРРИТОРИАЛЬНЫХ ОРГАНОВ МЧС РОССИИ</w:t>
      </w:r>
    </w:p>
    <w:p w:rsidR="003B7FA0" w:rsidRDefault="003B7FA0">
      <w:pPr>
        <w:pStyle w:val="ConsPlusTitle"/>
        <w:jc w:val="center"/>
      </w:pPr>
      <w:r>
        <w:t>О МАРШРУТАХ ПЕРЕДВИЖЕНИЯ, ПРОХОДЯЩИХ ПО ТРУДНОДОСТУПНОЙ</w:t>
      </w:r>
    </w:p>
    <w:p w:rsidR="003B7FA0" w:rsidRDefault="003B7FA0">
      <w:pPr>
        <w:pStyle w:val="ConsPlusTitle"/>
        <w:jc w:val="center"/>
      </w:pPr>
      <w:r>
        <w:t>МЕСТНОСТИ, ВОДНЫМ, ГОРНЫМ, СПЕЛЕОЛОГИЧЕСКИМ И ДРУГИМ</w:t>
      </w:r>
    </w:p>
    <w:p w:rsidR="003B7FA0" w:rsidRDefault="003B7FA0">
      <w:pPr>
        <w:pStyle w:val="ConsPlusTitle"/>
        <w:jc w:val="center"/>
      </w:pPr>
      <w:r>
        <w:t>ОБЪЕКТАМ, СВЯЗАННЫХ С ПОВЫШЕННЫМ РИСКОМ ДЛЯ ЖИЗНИ,</w:t>
      </w:r>
    </w:p>
    <w:p w:rsidR="003B7FA0" w:rsidRDefault="003B7FA0">
      <w:pPr>
        <w:pStyle w:val="ConsPlusTitle"/>
        <w:jc w:val="center"/>
      </w:pPr>
      <w:r>
        <w:t>ПРИЧИНЕНИЕМ ВРЕДА ЗДОРОВЬЮ ТУРИСТОВ (ЭКСКУРСАНТОВ)</w:t>
      </w:r>
    </w:p>
    <w:p w:rsidR="003B7FA0" w:rsidRDefault="003B7FA0">
      <w:pPr>
        <w:pStyle w:val="ConsPlusTitle"/>
        <w:jc w:val="center"/>
      </w:pPr>
      <w:r>
        <w:t>И ИХ ИМУЩЕСТВУ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ind w:firstLine="540"/>
        <w:jc w:val="both"/>
      </w:pPr>
      <w:r>
        <w:t>1. Порядок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 (далее - маршрут передвижения).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2. Информирование территориальных органов МЧС России о маршрутах передвижения осуществляется: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1) юридическими лицами и индивидуальными предпринимателями, оказывающими услуги в сфере туризма на территории Российской Федерации (далее - туристские организации);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2) инструкторами-проводниками &lt;1&gt;;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Подпункт "а" пункта 11</w:t>
        </w:r>
      </w:hyperlink>
      <w:r>
        <w:t xml:space="preserve"> Правил оказания услуг инструктором-проводником в Российской Федерации, утвержденных постановлением Правительства Российской Федерации от 31 мая 2022 г. N 991.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ind w:firstLine="540"/>
        <w:jc w:val="both"/>
      </w:pPr>
      <w:r>
        <w:t>3) туристами (экскурсантами) и туристскими группами, в том числе имеющими в своем составе несовершеннолетних детей, туристами (экскурсантами) с несовершеннолетними детьми, осуществляющими самостоятельные путешествия по территории Российской Федерации (далее - туристы).</w:t>
      </w:r>
    </w:p>
    <w:p w:rsidR="003B7FA0" w:rsidRDefault="003B7FA0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3. Представители туристских организаций, инструкторы-проводники и туристы (далее - ответственные представители) должны осуществлять информирование территориального органа МЧС России в субъекте Российской Федерации, на территории которого начинается маршрут передвижения или маршрут с сопровождением &lt;2&gt;, в установленный Правительством Российской Федерации срок &lt;3&gt;, до начала путешествия, похода, экскурсии, туристского слета, соревнования и иного мероприятия, связанного с активными видами туризма (далее - туристское мероприятие), в форме уведомления о туристском мероприятии с предоставлением согласия на обработку персональных данных (рекомендуемый образец согласия на обработку персональных данных приведен в </w:t>
      </w:r>
      <w:hyperlink w:anchor="P103">
        <w:r>
          <w:rPr>
            <w:color w:val="0000FF"/>
          </w:rPr>
          <w:t>приложении</w:t>
        </w:r>
      </w:hyperlink>
      <w:r>
        <w:t xml:space="preserve"> к Порядку) одним из следующих способов: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апреля 2022 г. N 744-р.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9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3 марта 2017 г. N 252 "О некоторых вопросах обеспечения безопасности туризма в Российской Федерации".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ind w:firstLine="540"/>
        <w:jc w:val="both"/>
      </w:pPr>
      <w:r>
        <w:t>1) на официальном сайте МЧС России или официальном сайте территориального органа МЧС России в информационно-телекоммуникационной сети "Интернет" (далее - сеть Интернет);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2) посредством заказного почтового отправления в территориальный орган МЧС России с уведомлением о вручении;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3) при личном обращении в территориальный орган МЧС России (с учетом режима рабочего времени).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4. В случае невозможности информирования ответственными представителями о туристском мероприятии или маршруте передвижения в установленные сроки ни одним из способов, указанных в </w:t>
      </w:r>
      <w:hyperlink w:anchor="P59">
        <w:r>
          <w:rPr>
            <w:color w:val="0000FF"/>
          </w:rPr>
          <w:t>пункте 3</w:t>
        </w:r>
      </w:hyperlink>
      <w:r>
        <w:t xml:space="preserve"> Порядка, информирование и предоставление согласия на обработку персональных данных осуществляется при личном обращении ответственного представителя в учреждения, находящиеся в ведении МЧС России (далее - учреждения МЧС России), дислокация которых максимально приближена к точке начала маршрута передвижения или к месту проведения туристского мероприятия. Полученные учреждением МЧС России сведения незамедлительно передаются в территориальный орган МЧС России для регистрации уведомления о туристском мероприятии.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5. Уведомление о туристском мероприятии должно включать: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1) наименование, адрес фактического осуществления деятельности туристской организации и контактный номер телефона (при проведении туристского мероприятия туристской организацией);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2) фамилию, имя, отчество (при наличии), адрес фактического проживания и контактный номер телефона инструктора-проводника, контактный номер телефона иного контактного лица;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3) фамилию, имя, отчество (при наличии), адрес фактического проживания и контактный номер телефона туриста, фамилию, имя, отчество (при наличии) и контактный номер телефона его близкого родственника или иного контактного лица (для туриста, совершающего одиночный маршрут);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4) список участников туристского мероприятия с указанием фамилии, имени, отчества (при наличии), даты рождения, адреса места жительства и контактного номера телефона каждого из участников;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5) планируемые даты выхода на маршрут и возвращения с маршрута, а также срок и способ информирования территориального органа МЧС России о его окончании одним из способов, указанных в </w:t>
      </w:r>
      <w:hyperlink w:anchor="P59">
        <w:r>
          <w:rPr>
            <w:color w:val="0000FF"/>
          </w:rPr>
          <w:t>пункте 3</w:t>
        </w:r>
      </w:hyperlink>
      <w:r>
        <w:t xml:space="preserve"> Порядка;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6) информацию о маршруте передвижения (месте начала и окончания маршрута, протяженности маршрута, предполагаемых местах ночлега и отдыха, маршрутах аварийных выходов, наличии опасных участков на маршруте (речных порогов, водопадов, ледников, переходов по льду и иных участков);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7) информацию о количестве индивидуального, группового снаряжения и оборудования, включая средства индивидуальной защиты (страховочные веревки, каски, ледорубы и другое страховочное, спортивное и походное снаряжение);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8) наличие у участников туристского мероприятия средств оказания первой помощи (количество и перечень), средств, применение которых обеспечит организацию связи (количество и перечень) с учетом особенностей маршрута передвижения или маршрута с сопровождением, и заряженных запасных элементов питания (количество) к ним, а также сигнальных средств </w:t>
      </w:r>
      <w:r>
        <w:lastRenderedPageBreak/>
        <w:t>(количество);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9) сроки (дату и время) и способы организации сеансов связи на туристском мероприятии, маршруте передвижения или маршруте с сопровождением;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10) применяемые средства передвижения (при наличии);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11) фамилию, имя, отчество (при наличии) и контактный телефон лица, предоставившего сведения;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12) дополнительную информацию, которую желает сообщить ответственный представитель (при наличии).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6. Непосредственно перед началом туристского мероприятия (не ранее чем за сутки) ответственный представитель дополнительно по телефону (при наличии технической возможности), указанному на официальном сайте территориального органа МЧС России в сети Интернет, должен проинформировать территориальный орган МЧС России в субъекте Российской Федерации, на территории которого начинается маршрут передвижения или маршрут с сопровождением, о предстоящем начале туристского мероприятия и, в случае необходимости, уточнить ранее предоставленные сведения.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7. По окончании туристского мероприятия ответственный представитель должен информировать территориальный орган МЧС России о возвращении туристских организаций и туристов с маршрута передвижения или маршрута с сопровождением в срок и способом, указанными в уведомлении о туристском мероприятии.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right"/>
        <w:outlineLvl w:val="1"/>
      </w:pPr>
      <w:r>
        <w:t>Приложение</w:t>
      </w:r>
    </w:p>
    <w:p w:rsidR="003B7FA0" w:rsidRDefault="003B7FA0">
      <w:pPr>
        <w:pStyle w:val="ConsPlusNormal"/>
        <w:jc w:val="right"/>
      </w:pPr>
      <w:r>
        <w:t>к Порядку информирования</w:t>
      </w:r>
    </w:p>
    <w:p w:rsidR="003B7FA0" w:rsidRDefault="003B7FA0">
      <w:pPr>
        <w:pStyle w:val="ConsPlusNormal"/>
        <w:jc w:val="right"/>
      </w:pPr>
      <w:r>
        <w:t>территориальных органов МЧС России</w:t>
      </w:r>
    </w:p>
    <w:p w:rsidR="003B7FA0" w:rsidRDefault="003B7FA0">
      <w:pPr>
        <w:pStyle w:val="ConsPlusNormal"/>
        <w:jc w:val="right"/>
      </w:pPr>
      <w:r>
        <w:t>о маршрутах передвижения, проходящих</w:t>
      </w:r>
    </w:p>
    <w:p w:rsidR="003B7FA0" w:rsidRDefault="003B7FA0">
      <w:pPr>
        <w:pStyle w:val="ConsPlusNormal"/>
        <w:jc w:val="right"/>
      </w:pPr>
      <w:r>
        <w:t>по труднодоступной местности, водным,</w:t>
      </w:r>
    </w:p>
    <w:p w:rsidR="003B7FA0" w:rsidRDefault="003B7FA0">
      <w:pPr>
        <w:pStyle w:val="ConsPlusNormal"/>
        <w:jc w:val="right"/>
      </w:pPr>
      <w:r>
        <w:t>горным, спелеологическим и другим</w:t>
      </w:r>
    </w:p>
    <w:p w:rsidR="003B7FA0" w:rsidRDefault="003B7FA0">
      <w:pPr>
        <w:pStyle w:val="ConsPlusNormal"/>
        <w:jc w:val="right"/>
      </w:pPr>
      <w:r>
        <w:t>объектам, связанных с повышенным</w:t>
      </w:r>
    </w:p>
    <w:p w:rsidR="003B7FA0" w:rsidRDefault="003B7FA0">
      <w:pPr>
        <w:pStyle w:val="ConsPlusNormal"/>
        <w:jc w:val="right"/>
      </w:pPr>
      <w:r>
        <w:t>риском для жизни, причинением вреда</w:t>
      </w:r>
    </w:p>
    <w:p w:rsidR="003B7FA0" w:rsidRDefault="003B7FA0">
      <w:pPr>
        <w:pStyle w:val="ConsPlusNormal"/>
        <w:jc w:val="right"/>
      </w:pPr>
      <w:r>
        <w:t>здоровью туристов (экскурсантов)</w:t>
      </w:r>
    </w:p>
    <w:p w:rsidR="003B7FA0" w:rsidRDefault="003B7FA0">
      <w:pPr>
        <w:pStyle w:val="ConsPlusNormal"/>
        <w:jc w:val="right"/>
      </w:pPr>
      <w:r>
        <w:t>и их имуществу, утвержденному</w:t>
      </w:r>
    </w:p>
    <w:p w:rsidR="003B7FA0" w:rsidRDefault="003B7FA0">
      <w:pPr>
        <w:pStyle w:val="ConsPlusNormal"/>
        <w:jc w:val="right"/>
      </w:pPr>
      <w:r>
        <w:t>приказом МЧС России</w:t>
      </w:r>
    </w:p>
    <w:p w:rsidR="003B7FA0" w:rsidRDefault="003B7FA0">
      <w:pPr>
        <w:pStyle w:val="ConsPlusNormal"/>
        <w:jc w:val="right"/>
      </w:pPr>
      <w:r>
        <w:t>от 29 марта 2023 N 270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right"/>
      </w:pPr>
      <w:r>
        <w:t>Рекомендуемый образец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nformat"/>
        <w:jc w:val="both"/>
      </w:pPr>
      <w:bookmarkStart w:id="2" w:name="P103"/>
      <w:bookmarkEnd w:id="2"/>
      <w:r>
        <w:t xml:space="preserve">                 Согласие на обработку персональных данных</w:t>
      </w:r>
    </w:p>
    <w:p w:rsidR="003B7FA0" w:rsidRDefault="003B7FA0">
      <w:pPr>
        <w:pStyle w:val="ConsPlusNonformat"/>
        <w:jc w:val="both"/>
      </w:pPr>
    </w:p>
    <w:p w:rsidR="003B7FA0" w:rsidRDefault="003B7FA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B7FA0" w:rsidRDefault="003B7FA0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3B7FA0" w:rsidRDefault="003B7FA0">
      <w:pPr>
        <w:pStyle w:val="ConsPlusNonformat"/>
        <w:jc w:val="both"/>
      </w:pPr>
      <w:r>
        <w:t>__________________________________________________________________________,</w:t>
      </w:r>
    </w:p>
    <w:p w:rsidR="003B7FA0" w:rsidRDefault="003B7FA0">
      <w:pPr>
        <w:pStyle w:val="ConsPlusNonformat"/>
        <w:jc w:val="both"/>
      </w:pPr>
      <w:r>
        <w:t>документ, удостоверяющий личность, серия ___________, номер _______________</w:t>
      </w:r>
    </w:p>
    <w:p w:rsidR="003B7FA0" w:rsidRDefault="003B7FA0">
      <w:pPr>
        <w:pStyle w:val="ConsPlusNonformat"/>
        <w:jc w:val="both"/>
      </w:pPr>
      <w:r>
        <w:t>дата выдачи ________________________________, наименование выдавшего органа</w:t>
      </w:r>
    </w:p>
    <w:p w:rsidR="003B7FA0" w:rsidRDefault="003B7FA0">
      <w:pPr>
        <w:pStyle w:val="ConsPlusNonformat"/>
        <w:jc w:val="both"/>
      </w:pPr>
      <w:r>
        <w:t>______________________________________________________________ на основании</w:t>
      </w:r>
    </w:p>
    <w:p w:rsidR="003B7FA0" w:rsidRDefault="003B7FA0">
      <w:pPr>
        <w:pStyle w:val="ConsPlusNonformat"/>
        <w:jc w:val="both"/>
      </w:pPr>
      <w:hyperlink r:id="rId10">
        <w:proofErr w:type="gramStart"/>
        <w:r>
          <w:rPr>
            <w:color w:val="0000FF"/>
          </w:rPr>
          <w:t>статьи  9</w:t>
        </w:r>
        <w:proofErr w:type="gramEnd"/>
      </w:hyperlink>
      <w:r>
        <w:t xml:space="preserve">  Федерального  закона от 27 июля 2006 г. N 152-ФЗ "О персональных</w:t>
      </w:r>
    </w:p>
    <w:p w:rsidR="003B7FA0" w:rsidRDefault="003B7FA0">
      <w:pPr>
        <w:pStyle w:val="ConsPlusNonformat"/>
        <w:jc w:val="both"/>
      </w:pPr>
      <w:r>
        <w:t>данных</w:t>
      </w:r>
      <w:proofErr w:type="gramStart"/>
      <w:r>
        <w:t>"  даю</w:t>
      </w:r>
      <w:proofErr w:type="gramEnd"/>
      <w:r>
        <w:t xml:space="preserve">  свое  согласие  МЧС  России  на  обработку своих персональных</w:t>
      </w:r>
    </w:p>
    <w:p w:rsidR="003B7FA0" w:rsidRDefault="003B7FA0">
      <w:pPr>
        <w:pStyle w:val="ConsPlusNonformat"/>
        <w:jc w:val="both"/>
      </w:pPr>
      <w:proofErr w:type="gramStart"/>
      <w:r>
        <w:t>данных,  включая</w:t>
      </w:r>
      <w:proofErr w:type="gramEnd"/>
      <w:r>
        <w:t xml:space="preserve">  сбор,  систематизацию,  накопление,  хранение,  уточнение</w:t>
      </w:r>
    </w:p>
    <w:p w:rsidR="003B7FA0" w:rsidRDefault="003B7FA0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>изменение),  использование,  распространение  (в  том  числе</w:t>
      </w:r>
    </w:p>
    <w:p w:rsidR="003B7FA0" w:rsidRDefault="003B7FA0">
      <w:pPr>
        <w:pStyle w:val="ConsPlusNonformat"/>
        <w:jc w:val="both"/>
      </w:pPr>
      <w:r>
        <w:lastRenderedPageBreak/>
        <w:t>передачу</w:t>
      </w:r>
      <w:proofErr w:type="gramStart"/>
      <w:r>
        <w:t>),  обезличивание</w:t>
      </w:r>
      <w:proofErr w:type="gramEnd"/>
      <w:r>
        <w:t>,  блокирование, уничтожение персональных данных с</w:t>
      </w:r>
    </w:p>
    <w:p w:rsidR="003B7FA0" w:rsidRDefault="003B7FA0">
      <w:pPr>
        <w:pStyle w:val="ConsPlusNonformat"/>
        <w:jc w:val="both"/>
      </w:pPr>
      <w:r>
        <w:t>целью обеспечения безопасности туристского мероприятия.</w:t>
      </w:r>
    </w:p>
    <w:p w:rsidR="003B7FA0" w:rsidRDefault="003B7FA0">
      <w:pPr>
        <w:pStyle w:val="ConsPlusNonformat"/>
        <w:jc w:val="both"/>
      </w:pPr>
      <w:r>
        <w:t xml:space="preserve">    </w:t>
      </w:r>
      <w:proofErr w:type="gramStart"/>
      <w:r>
        <w:t>Согласие  предоставляется</w:t>
      </w:r>
      <w:proofErr w:type="gramEnd"/>
      <w:r>
        <w:t xml:space="preserve">  на срок проведения туристского мероприятия и</w:t>
      </w:r>
    </w:p>
    <w:p w:rsidR="003B7FA0" w:rsidRDefault="003B7FA0">
      <w:pPr>
        <w:pStyle w:val="ConsPlusNonformat"/>
        <w:jc w:val="both"/>
      </w:pPr>
      <w:proofErr w:type="gramStart"/>
      <w:r>
        <w:t>может  быть</w:t>
      </w:r>
      <w:proofErr w:type="gramEnd"/>
      <w:r>
        <w:t xml:space="preserve"> мною отозвано на основании письменного заявления в произвольной</w:t>
      </w:r>
    </w:p>
    <w:p w:rsidR="003B7FA0" w:rsidRDefault="003B7FA0">
      <w:pPr>
        <w:pStyle w:val="ConsPlusNonformat"/>
        <w:jc w:val="both"/>
      </w:pPr>
      <w:r>
        <w:t>форме.</w:t>
      </w:r>
    </w:p>
    <w:p w:rsidR="003B7FA0" w:rsidRDefault="003B7FA0">
      <w:pPr>
        <w:pStyle w:val="ConsPlusNonformat"/>
        <w:jc w:val="both"/>
      </w:pPr>
    </w:p>
    <w:p w:rsidR="003B7FA0" w:rsidRDefault="003B7FA0">
      <w:pPr>
        <w:pStyle w:val="ConsPlusNonformat"/>
        <w:jc w:val="both"/>
      </w:pPr>
      <w:r>
        <w:t xml:space="preserve">            _________________     _____________________________</w:t>
      </w:r>
    </w:p>
    <w:p w:rsidR="003B7FA0" w:rsidRDefault="003B7FA0">
      <w:pPr>
        <w:pStyle w:val="ConsPlusNonformat"/>
        <w:jc w:val="both"/>
      </w:pPr>
      <w:r>
        <w:t xml:space="preserve">                (</w:t>
      </w:r>
      <w:proofErr w:type="gramStart"/>
      <w:r>
        <w:t xml:space="preserve">подпись)   </w:t>
      </w:r>
      <w:proofErr w:type="gramEnd"/>
      <w:r>
        <w:t xml:space="preserve">           (фамилия, инициалы)</w:t>
      </w:r>
    </w:p>
    <w:p w:rsidR="003B7FA0" w:rsidRDefault="003B7FA0">
      <w:pPr>
        <w:pStyle w:val="ConsPlusNonformat"/>
        <w:jc w:val="both"/>
      </w:pPr>
    </w:p>
    <w:p w:rsidR="003B7FA0" w:rsidRDefault="003B7FA0">
      <w:pPr>
        <w:pStyle w:val="ConsPlusNonformat"/>
        <w:jc w:val="both"/>
      </w:pPr>
      <w:r>
        <w:t xml:space="preserve">    "__" ____________ 20__ г.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right"/>
        <w:outlineLvl w:val="0"/>
      </w:pPr>
      <w:r>
        <w:t>Приложение N 2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right"/>
      </w:pPr>
      <w:r>
        <w:t>Утвержден</w:t>
      </w:r>
    </w:p>
    <w:p w:rsidR="003B7FA0" w:rsidRDefault="003B7FA0">
      <w:pPr>
        <w:pStyle w:val="ConsPlusNormal"/>
        <w:jc w:val="right"/>
      </w:pPr>
      <w:r>
        <w:t>приказом МЧС России</w:t>
      </w:r>
    </w:p>
    <w:p w:rsidR="003B7FA0" w:rsidRDefault="003B7FA0">
      <w:pPr>
        <w:pStyle w:val="ConsPlusNormal"/>
        <w:jc w:val="right"/>
      </w:pPr>
      <w:r>
        <w:t>от 29 марта 2023 N 270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Title"/>
        <w:jc w:val="center"/>
      </w:pPr>
      <w:bookmarkStart w:id="3" w:name="P136"/>
      <w:bookmarkEnd w:id="3"/>
      <w:r>
        <w:t>ПОРЯДОК</w:t>
      </w:r>
    </w:p>
    <w:p w:rsidR="003B7FA0" w:rsidRDefault="003B7FA0">
      <w:pPr>
        <w:pStyle w:val="ConsPlusTitle"/>
        <w:jc w:val="center"/>
      </w:pPr>
      <w:r>
        <w:t>ХРАНЕНИЯ, ИСПОЛЬЗОВАНИЯ И СНЯТИЯ С УЧЕТА ТЕРРИТОРИАЛЬНЫМИ</w:t>
      </w:r>
    </w:p>
    <w:p w:rsidR="003B7FA0" w:rsidRDefault="003B7FA0">
      <w:pPr>
        <w:pStyle w:val="ConsPlusTitle"/>
        <w:jc w:val="center"/>
      </w:pPr>
      <w:r>
        <w:t>ОРГАНАМИ МЧС РОССИИ ИНФОРМАЦИИ О МАРШРУТАХ ПЕРЕДВИЖЕНИЯ,</w:t>
      </w:r>
    </w:p>
    <w:p w:rsidR="003B7FA0" w:rsidRDefault="003B7FA0">
      <w:pPr>
        <w:pStyle w:val="ConsPlusTitle"/>
        <w:jc w:val="center"/>
      </w:pPr>
      <w:r>
        <w:t>ПРОХОДЯЩИХ ПО ТРУДНОДОСТУПНОЙ МЕСТНОСТИ, ВОДНЫМ, ГОРНЫМ,</w:t>
      </w:r>
    </w:p>
    <w:p w:rsidR="003B7FA0" w:rsidRDefault="003B7FA0">
      <w:pPr>
        <w:pStyle w:val="ConsPlusTitle"/>
        <w:jc w:val="center"/>
      </w:pPr>
      <w:r>
        <w:t>СПЕЛЕОЛОГИЧЕСКИМ И ДРУГИМ ОБЪЕКТАМ, СВЯЗАННЫХ С ПОВЫШЕННЫМ</w:t>
      </w:r>
    </w:p>
    <w:p w:rsidR="003B7FA0" w:rsidRDefault="003B7FA0">
      <w:pPr>
        <w:pStyle w:val="ConsPlusTitle"/>
        <w:jc w:val="center"/>
      </w:pPr>
      <w:r>
        <w:t>РИСКОМ ДЛЯ ЖИЗНИ, ПРИЧИНЕНИЕМ ВРЕДА ЗДОРОВЬЮ ТУРИСТОВ</w:t>
      </w:r>
    </w:p>
    <w:p w:rsidR="003B7FA0" w:rsidRDefault="003B7FA0">
      <w:pPr>
        <w:pStyle w:val="ConsPlusTitle"/>
        <w:jc w:val="center"/>
      </w:pPr>
      <w:r>
        <w:t>(ЭКСКУРСАНТОВ) И ИХ ИМУЩЕСТВУ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ind w:firstLine="540"/>
        <w:jc w:val="both"/>
      </w:pPr>
      <w:r>
        <w:t>1. Порядок хранения, использования и снятия с учета территориальными органами МЧС России информации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 (далее - Порядок), устанавливает правила хранения, использования и снятия с учета сведений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и их имуществу, включая туристские маршруты, требующие специального сопровождения инструктором-проводником (далее - сведения о маршруте), представленных в территориальные органы МЧС России.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2. Территориальные органы МЧС России осуществляют регистрацию уведомлений о туристском мероприятии через орган повседневного управления территориального органа МЧС России, в котором организуется оперативное дежурство.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3. Специалист, входящий в состав оперативной дежурной смены (далее - ОДС) территориального органа МЧС России, в период несения им оперативного дежурства после получения уведомления о туристском мероприятии: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1) вносит представленные сведения в журнал регистрации уведомлений о туристском мероприятии (далее - Журнал регистрации), который ведется на бумажном носителе и (или) в электронном виде;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2) передает в подразделения и организации, входящие в состав пожарно-спасательного гарнизона (далее - оперативные службы), в зоне ответственности которых планируется маршрут передвижения или маршрут с сопровождением, сведения о регистрации и информацию из уведомления о туристском мероприятии для организации сбора, обработки и обмена </w:t>
      </w:r>
      <w:r>
        <w:lastRenderedPageBreak/>
        <w:t xml:space="preserve">информацией в соответствии с требованиями, предусмотренными </w:t>
      </w:r>
      <w:hyperlink r:id="rId11">
        <w:r>
          <w:rPr>
            <w:color w:val="0000FF"/>
          </w:rPr>
          <w:t>Порядком</w:t>
        </w:r>
      </w:hyperlink>
      <w:r>
        <w:t xml:space="preserve">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утвержденным постановлением Правительства Российской Федерации от 24 марта 1997 г. N 334;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3) информирует ответственного представителя о факте регистрации уведомления о туристском мероприятии по телефону или посредством смс-оповещения, сообщает сведения об оперативных службах, осуществляющих дальнейший сбор, обработку и обмен информацией с ответственным представителем, и необходимые контактные данные для информирования об окончании туристского мероприятия.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4. Контактная информация об оперативных службах должна размещаться территориальным органом МЧС России на официальном сайте соответствующего территориального органа МЧС России в информационно-телекоммуникационной сети "Интернет".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5. В случае если маршрут передвижения или маршрут с сопровождением проходят по территориям двух и более субъектов Российской Федерации, специалист ОДС территориального органа МЧС России, которым осуществлена регистрация уведомления о туристском мероприятии, незамедлительно передает информацию о туристском мероприятии в соответствующие ОДС территориальных органов МЧС России в субъектах Российской Федерации, по территориям которых проходит маршрут передвижения или маршрут с сопровождением, для внесения ими соответствующих сведений в Журнал регистрации.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6. Хранение, использование и снятие с учета сведений о маршруте осуществляется ОДС территориального органа МЧС России.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7. Хранение сведений о маршруте должно осуществляться в органах повседневного управления территориальных органов МЧС России в субъектах Российской Федерации и учреждениях, находящихся в ведении МЧС России (получивших сведения о маршруте), по территориям которых проходит путешествие, поход, экскурсия, туристский слет, соревнование и иное мероприятие туристских организаций и туристов, связанное с активными видами туризма (далее - туристское мероприятие), в журнале регистрации уведомлений о туристском мероприятии (далее - Журнал регистрации), который ведется на бумажном носителе и (или) в электронном виде.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8. Использование сведений о маршруте включает: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1) ведение учета туристских организаций, инструкторов-проводников и туристов, находящихся на маршрутах передвижения, в Журнале регистрации;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2) информирование подразделений и организаций, входящих в состав пожарно-спасательного гарнизона (далее - оперативные службы), о нахождении туристских организаций, инструкторов-проводников и туристов в зоне их ответственности;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3) организацию информационного взаимодействия оперативных служб с туристскими организациями, инструкторами-проводниками и туристами во время сеансов связи на маршруте передвижения в сроки, указанные в уведомлении о туристском мероприятии.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9. Снятие с учета сведений о маршруте осуществляется путем внесения в Журнал регистрации сведений о возвращении туристских организаций, инструкторов-проводников и туристов с маршрута передвижения, полученных от представителей туристских организаций, инструкторов-проводников и туристов (далее - информация об окончании маршрута).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Специалист ОДС территориального органа МЧС России вносит информацию об окончании маршрута в Журнал регистрации в течение одного рабочего дня со дня их получения.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10. В случае если маршрут передвижения или маршрут с сопровождением &lt;1&gt; проходили по </w:t>
      </w:r>
      <w:r>
        <w:lastRenderedPageBreak/>
        <w:t>территориям двух и более субъектов Российской Федерации, специалист ОДС территориального органа МЧС России в субъекте Российской Федерации, на территории которого закончен маршрут передвижения или маршрут с сопровождением, незамедлительно передает информацию об окончании маршрута в соответствующие ОДС территориальных органов МЧС России в субъектах Российской Федерации, по территориям которых проходил маршрут передвижения или маршрут с сопровождением, для внесения ими соответствующих сведений в Журнал регистрации.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B7FA0" w:rsidRDefault="003B7FA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апреля 2022 г. N 744-р.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ind w:firstLine="540"/>
        <w:jc w:val="both"/>
      </w:pPr>
      <w:r>
        <w:t>Специалисты ОДС территориальных органов МЧС России в субъектах Российской Федерации, по территориям которых проходил маршрут передвижения или маршрут с сопровождением, вносят информацию об окончании маршрута в Журнал регистрации в течение одного рабочего дня со дня их получения.</w:t>
      </w: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jc w:val="both"/>
      </w:pPr>
    </w:p>
    <w:p w:rsidR="003B7FA0" w:rsidRDefault="003B7F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5E21" w:rsidRDefault="00000000"/>
    <w:sectPr w:rsidR="00C75E21" w:rsidSect="00E5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A0"/>
    <w:rsid w:val="003355F8"/>
    <w:rsid w:val="003B7FA0"/>
    <w:rsid w:val="004D0A45"/>
    <w:rsid w:val="00B86988"/>
    <w:rsid w:val="00B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CC8F-ACFB-4D27-B9DB-9FBEBA90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7F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7F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7F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62AA31AF37D73AC5819E303B44F66D29ABAD94768E5ECDB036B251178D60716FE9712EDD7826699942696732g8K6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62AA31AF37D73AC5819E303B44F66D29A9AB9A7F865ECDB036B251178D60717DE92922DD7D386C9D573F3674D0C020118359F3A12CEEDBgEKEB" TargetMode="External"/><Relationship Id="rId12" Type="http://schemas.openxmlformats.org/officeDocument/2006/relationships/hyperlink" Target="consultantplus://offline/ref=1162AA31AF37D73AC5819E303B44F66D29ABAD94768E5ECDB036B251178D60716FE9712EDD7826699942696732g8K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2AA31AF37D73AC5819E303B44F66D2EABA79C7F8E5ECDB036B251178D60716FE9712EDD7826699942696732g8K6B" TargetMode="External"/><Relationship Id="rId11" Type="http://schemas.openxmlformats.org/officeDocument/2006/relationships/hyperlink" Target="consultantplus://offline/ref=1162AA31AF37D73AC5819E303B44F66D29ABA79A7B8E5ECDB036B251178D60717DE92922DD7D38689D573F3674D0C020118359F3A12CEEDBgEKEB" TargetMode="External"/><Relationship Id="rId5" Type="http://schemas.openxmlformats.org/officeDocument/2006/relationships/hyperlink" Target="consultantplus://offline/ref=1162AA31AF37D73AC5819E303B44F66D2FABAD947A835ECDB036B251178D60717DE92922DD7D386999573F3674D0C020118359F3A12CEEDBgEKEB" TargetMode="External"/><Relationship Id="rId10" Type="http://schemas.openxmlformats.org/officeDocument/2006/relationships/hyperlink" Target="consultantplus://offline/ref=1162AA31AF37D73AC5819E303B44F66D29A9A79E7E865ECDB036B251178D60717DE92922DD7D3A6E97573F3674D0C020118359F3A12CEEDBgEKE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62AA31AF37D73AC5819E303B44F66D2FABAD947A835ECDB036B251178D60717DE92922DD7D38699A573F3674D0C020118359F3A12CEEDBgEKE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2871</Words>
  <Characters>16370</Characters>
  <Application>Microsoft Office Word</Application>
  <DocSecurity>0</DocSecurity>
  <Lines>136</Lines>
  <Paragraphs>38</Paragraphs>
  <ScaleCrop>false</ScaleCrop>
  <Company/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Николаевна</dc:creator>
  <cp:keywords/>
  <dc:description/>
  <cp:lastModifiedBy>Нестерова Анна Николаевна</cp:lastModifiedBy>
  <cp:revision>1</cp:revision>
  <dcterms:created xsi:type="dcterms:W3CDTF">2023-06-05T01:10:00Z</dcterms:created>
  <dcterms:modified xsi:type="dcterms:W3CDTF">2023-06-05T01:11:00Z</dcterms:modified>
</cp:coreProperties>
</file>