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D2" w:rsidRDefault="00D85DD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85DD2" w:rsidRDefault="00D85DD2">
      <w:pPr>
        <w:pStyle w:val="ConsPlusNormal"/>
        <w:jc w:val="both"/>
        <w:outlineLvl w:val="0"/>
      </w:pPr>
    </w:p>
    <w:p w:rsidR="00D85DD2" w:rsidRDefault="00D85DD2">
      <w:pPr>
        <w:pStyle w:val="ConsPlusNormal"/>
        <w:outlineLvl w:val="0"/>
      </w:pPr>
      <w:r>
        <w:t>Зарегистрировано в Минюсте России 21 декабря 2020 г. N 61647</w:t>
      </w:r>
    </w:p>
    <w:p w:rsidR="00D85DD2" w:rsidRDefault="00D85D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5DD2" w:rsidRDefault="00D85DD2">
      <w:pPr>
        <w:pStyle w:val="ConsPlusNormal"/>
        <w:jc w:val="both"/>
      </w:pPr>
    </w:p>
    <w:p w:rsidR="00D85DD2" w:rsidRDefault="00D85DD2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D85DD2" w:rsidRDefault="00D85DD2">
      <w:pPr>
        <w:pStyle w:val="ConsPlusTitle"/>
        <w:jc w:val="center"/>
      </w:pPr>
    </w:p>
    <w:p w:rsidR="00D85DD2" w:rsidRDefault="00D85DD2">
      <w:pPr>
        <w:pStyle w:val="ConsPlusTitle"/>
        <w:jc w:val="center"/>
      </w:pPr>
      <w:r>
        <w:t>ПРИКАЗ</w:t>
      </w:r>
    </w:p>
    <w:p w:rsidR="00D85DD2" w:rsidRDefault="00D85DD2">
      <w:pPr>
        <w:pStyle w:val="ConsPlusTitle"/>
        <w:jc w:val="center"/>
      </w:pPr>
      <w:r>
        <w:t>от 19 ноября 2020 г. N 815н</w:t>
      </w:r>
    </w:p>
    <w:p w:rsidR="00D85DD2" w:rsidRDefault="00D85DD2">
      <w:pPr>
        <w:pStyle w:val="ConsPlusTitle"/>
        <w:jc w:val="center"/>
      </w:pPr>
    </w:p>
    <w:p w:rsidR="00D85DD2" w:rsidRDefault="00D85DD2">
      <w:pPr>
        <w:pStyle w:val="ConsPlusTitle"/>
        <w:jc w:val="center"/>
      </w:pPr>
      <w:r>
        <w:t>ОБ УТВЕРЖДЕНИИ ПРАВИЛ</w:t>
      </w:r>
    </w:p>
    <w:p w:rsidR="00D85DD2" w:rsidRDefault="00D85DD2">
      <w:pPr>
        <w:pStyle w:val="ConsPlusTitle"/>
        <w:jc w:val="center"/>
      </w:pPr>
      <w:r>
        <w:t>ПО ОХРАНЕ ТРУДА ПРИ ОСУЩЕСТВЛЕНИИ ОХРАНЫ (ЗАЩИТЫ)</w:t>
      </w:r>
    </w:p>
    <w:p w:rsidR="00D85DD2" w:rsidRDefault="00D85DD2">
      <w:pPr>
        <w:pStyle w:val="ConsPlusTitle"/>
        <w:jc w:val="center"/>
      </w:pPr>
      <w:r>
        <w:t>ОБЪЕКТОВ И (ИЛИ) ИМУЩЕСТВА</w:t>
      </w:r>
    </w:p>
    <w:p w:rsidR="00D85DD2" w:rsidRDefault="00D85DD2">
      <w:pPr>
        <w:pStyle w:val="ConsPlusNormal"/>
        <w:jc w:val="both"/>
      </w:pPr>
    </w:p>
    <w:p w:rsidR="00D85DD2" w:rsidRDefault="00D85DD2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52, ст. 6986) и </w:t>
      </w:r>
      <w:hyperlink r:id="rId7" w:history="1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Правила</w:t>
        </w:r>
      </w:hyperlink>
      <w:r>
        <w:t xml:space="preserve"> по охране труда при осуществлении охраны (защиты) объектов и (или) имущества согласно приложению.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28 июля 2017 г. N 601н "Об утверждении Правил по охране труда при осуществлении охраны (защиты) объектов и (или) имущества" (зарегистрирован Министерством юстиции Российской Федерации 15 ноября 2017 г., регистрационный N 48903).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2021 года и действует до 31 декабря 2025 года.</w:t>
      </w:r>
    </w:p>
    <w:p w:rsidR="00D85DD2" w:rsidRDefault="00D85DD2">
      <w:pPr>
        <w:pStyle w:val="ConsPlusNormal"/>
        <w:jc w:val="both"/>
      </w:pPr>
    </w:p>
    <w:p w:rsidR="00D85DD2" w:rsidRDefault="00D85DD2">
      <w:pPr>
        <w:pStyle w:val="ConsPlusNormal"/>
        <w:jc w:val="right"/>
      </w:pPr>
      <w:r>
        <w:t>Министр</w:t>
      </w:r>
    </w:p>
    <w:p w:rsidR="00D85DD2" w:rsidRDefault="00D85DD2">
      <w:pPr>
        <w:pStyle w:val="ConsPlusNormal"/>
        <w:jc w:val="right"/>
      </w:pPr>
      <w:r>
        <w:t>А.О.КОТЯКОВ</w:t>
      </w:r>
    </w:p>
    <w:p w:rsidR="00D85DD2" w:rsidRDefault="00D85DD2">
      <w:pPr>
        <w:pStyle w:val="ConsPlusNormal"/>
        <w:jc w:val="both"/>
      </w:pPr>
    </w:p>
    <w:p w:rsidR="00D85DD2" w:rsidRDefault="00D85DD2">
      <w:pPr>
        <w:pStyle w:val="ConsPlusNormal"/>
        <w:jc w:val="both"/>
      </w:pPr>
    </w:p>
    <w:p w:rsidR="00D85DD2" w:rsidRDefault="00D85DD2">
      <w:pPr>
        <w:pStyle w:val="ConsPlusNormal"/>
        <w:jc w:val="both"/>
      </w:pPr>
    </w:p>
    <w:p w:rsidR="00D85DD2" w:rsidRDefault="00D85DD2">
      <w:pPr>
        <w:pStyle w:val="ConsPlusNormal"/>
        <w:jc w:val="both"/>
      </w:pPr>
    </w:p>
    <w:p w:rsidR="00D85DD2" w:rsidRDefault="00D85DD2">
      <w:pPr>
        <w:pStyle w:val="ConsPlusNormal"/>
        <w:jc w:val="both"/>
      </w:pPr>
    </w:p>
    <w:p w:rsidR="00D85DD2" w:rsidRDefault="00D85DD2">
      <w:pPr>
        <w:pStyle w:val="ConsPlusNormal"/>
        <w:jc w:val="right"/>
        <w:outlineLvl w:val="0"/>
      </w:pPr>
      <w:r>
        <w:t>Приложение</w:t>
      </w:r>
    </w:p>
    <w:p w:rsidR="00D85DD2" w:rsidRDefault="00D85DD2">
      <w:pPr>
        <w:pStyle w:val="ConsPlusNormal"/>
        <w:jc w:val="right"/>
      </w:pPr>
      <w:r>
        <w:t>к приказу Министерства труда</w:t>
      </w:r>
    </w:p>
    <w:p w:rsidR="00D85DD2" w:rsidRDefault="00D85DD2">
      <w:pPr>
        <w:pStyle w:val="ConsPlusNormal"/>
        <w:jc w:val="right"/>
      </w:pPr>
      <w:r>
        <w:t>и социальной защиты</w:t>
      </w:r>
    </w:p>
    <w:p w:rsidR="00D85DD2" w:rsidRDefault="00D85DD2">
      <w:pPr>
        <w:pStyle w:val="ConsPlusNormal"/>
        <w:jc w:val="right"/>
      </w:pPr>
      <w:r>
        <w:t>Российской Федерации</w:t>
      </w:r>
    </w:p>
    <w:p w:rsidR="00D85DD2" w:rsidRDefault="00D85DD2">
      <w:pPr>
        <w:pStyle w:val="ConsPlusNormal"/>
        <w:jc w:val="right"/>
      </w:pPr>
      <w:r>
        <w:t>от 19 ноября 2020 г. N 815н</w:t>
      </w:r>
    </w:p>
    <w:p w:rsidR="00D85DD2" w:rsidRDefault="00D85DD2">
      <w:pPr>
        <w:pStyle w:val="ConsPlusNormal"/>
        <w:jc w:val="both"/>
      </w:pPr>
    </w:p>
    <w:p w:rsidR="00D85DD2" w:rsidRDefault="00D85DD2">
      <w:pPr>
        <w:pStyle w:val="ConsPlusTitle"/>
        <w:jc w:val="center"/>
      </w:pPr>
      <w:bookmarkStart w:id="0" w:name="P31"/>
      <w:bookmarkEnd w:id="0"/>
      <w:r>
        <w:t>ПРАВИЛА</w:t>
      </w:r>
    </w:p>
    <w:p w:rsidR="00D85DD2" w:rsidRDefault="00D85DD2">
      <w:pPr>
        <w:pStyle w:val="ConsPlusTitle"/>
        <w:jc w:val="center"/>
      </w:pPr>
      <w:r>
        <w:t>ПО ОХРАНЕ ТРУДА ПРИ ОСУЩЕСТВЛЕНИИ ОХРАНЫ (ЗАЩИТЫ)</w:t>
      </w:r>
    </w:p>
    <w:p w:rsidR="00D85DD2" w:rsidRDefault="00D85DD2">
      <w:pPr>
        <w:pStyle w:val="ConsPlusTitle"/>
        <w:jc w:val="center"/>
      </w:pPr>
      <w:r>
        <w:t>ОБЪЕКТОВ И (ИЛИ) ИМУЩЕСТВА</w:t>
      </w:r>
    </w:p>
    <w:p w:rsidR="00D85DD2" w:rsidRDefault="00D85DD2">
      <w:pPr>
        <w:pStyle w:val="ConsPlusNormal"/>
        <w:jc w:val="both"/>
      </w:pPr>
    </w:p>
    <w:p w:rsidR="00D85DD2" w:rsidRDefault="00D85DD2">
      <w:pPr>
        <w:pStyle w:val="ConsPlusTitle"/>
        <w:jc w:val="center"/>
        <w:outlineLvl w:val="1"/>
      </w:pPr>
      <w:r>
        <w:t>I. Общие положения</w:t>
      </w:r>
    </w:p>
    <w:p w:rsidR="00D85DD2" w:rsidRDefault="00D85DD2">
      <w:pPr>
        <w:pStyle w:val="ConsPlusNormal"/>
        <w:jc w:val="both"/>
      </w:pPr>
    </w:p>
    <w:p w:rsidR="00D85DD2" w:rsidRDefault="00D85DD2">
      <w:pPr>
        <w:pStyle w:val="ConsPlusNormal"/>
        <w:ind w:firstLine="540"/>
        <w:jc w:val="both"/>
      </w:pPr>
      <w:r>
        <w:t xml:space="preserve">1. Правила по охране труда при осуществлении охраны (защиты) объектов и (или) имущества (далее - Правила) устанавливают государственные нормативные требования охраны труда при осуществлении охраны (защиты) объектов и (или) имущества работниками юридических лиц с особыми уставными задачами, ведомственной охраны, частных охранных </w:t>
      </w:r>
      <w:r>
        <w:lastRenderedPageBreak/>
        <w:t>организаций и подразделений транспортной безопасности (далее - работники).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2. Требования Правил обязательны для исполнения работодателями - юридическими лицами независимо от их организационно-правовых форм при организации и осуществлении ими охраны (защиты) объектов и (или) имущества (далее соответственно - работодатели, охрана объектов).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3. На основе Правил и требований технической (эксплуатационной) документации организации-изготовителя оборудования и специальных средств, применяемых при осуществлении охраны (защиты) объектов и (или) имущества (далее - организация-изготовитель), работодателем разрабатываются инструкции по охране труда для профессий и (или) видов выполняемых работ, которые утверждаются работодателем с учетом мнения соответствующего профсоюзного органа либо иного уполномоченного работниками, осуществляющими охрану объектов, представительного органа (при наличии).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4. При применении оборудования и специальных средств следует руководствоваться требованиями технической (эксплуатационной) документации организации-изготовителя.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5. Работодатель обязан обеспечить: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1) выполнение работ по охране объектов в соответствии с требованиями Правил, иных нормативных правовых актов, содержащих государственные нормативные требования охраны труда, и технической (эксплуатационной) документации организации-изготовителя;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2) контроль за соблюдением работниками требований инструкций по охране труда.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6. При осуществлении охраны объектов источниками профессионального риска повреждения здоровья работников может быть воздействие вредных и (или) опасных производственных факторов, в том числе: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1) противоправных действий других лиц;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2) последствий неправильного обращения с огнестрельным оружием и специальными средствами;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3) пожара или взрыва;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4) физических и нервно-психических перегрузок;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5) движущихся транспортных средств, грузоподъемных машин, перемещаемых материалов, подвижных частей оборудования;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6) повышенной или пониженной температуры воздуха рабочей зоны;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7) повышенного уровня шума или вибрации;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8) повышенной запыленности или загазованности воздуха;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9) недостаточной освещенности рабочей зоны;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10) повышенной или пониженной влажности и повышенной подвижности воздуха рабочей зоны;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11) расположения рабочего места на высоте относительно поверхности земли (пола);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12) повышенного значения напряжения в электрической цепи, замыкание которой может произойти через тело человека;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lastRenderedPageBreak/>
        <w:t>13) ионизирующее излучение (при обращении с источниками ионизирующего излучения, включая радиационный контроль).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7. При организации выполнения работ по охране объектов, связанных с возможным воздействием на работников вредных и (или) опасных производственных факторов, работодатель обязан принять меры по их исключению или снижению до допустимых уровней воздействия.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выполнения работ по охране объектов выполнение работ без обеспечения работников соответствующими средствами индивидуальной защиты запрещается.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8. Работодатель в зависимости от специфики своей деятельности и исходя из оценки уровня профессионального риска вправе: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аудио- или иную фиксацию процессов производства работ.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9.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D85DD2" w:rsidRDefault="00D85DD2">
      <w:pPr>
        <w:pStyle w:val="ConsPlusNormal"/>
        <w:jc w:val="both"/>
      </w:pPr>
    </w:p>
    <w:p w:rsidR="00D85DD2" w:rsidRDefault="00D85DD2">
      <w:pPr>
        <w:pStyle w:val="ConsPlusTitle"/>
        <w:jc w:val="center"/>
        <w:outlineLvl w:val="1"/>
      </w:pPr>
      <w:r>
        <w:t>II. Требования охраны труда при организации выполнения</w:t>
      </w:r>
    </w:p>
    <w:p w:rsidR="00D85DD2" w:rsidRDefault="00D85DD2">
      <w:pPr>
        <w:pStyle w:val="ConsPlusTitle"/>
        <w:jc w:val="center"/>
      </w:pPr>
      <w:r>
        <w:t>работ по охране объектов</w:t>
      </w:r>
    </w:p>
    <w:p w:rsidR="00D85DD2" w:rsidRDefault="00D85DD2">
      <w:pPr>
        <w:pStyle w:val="ConsPlusNormal"/>
        <w:jc w:val="both"/>
      </w:pPr>
    </w:p>
    <w:p w:rsidR="00D85DD2" w:rsidRDefault="00D85DD2">
      <w:pPr>
        <w:pStyle w:val="ConsPlusNormal"/>
        <w:ind w:firstLine="540"/>
        <w:jc w:val="both"/>
      </w:pPr>
      <w:r>
        <w:t>10. Перед началом выполнения работы по охране объекта работник должен пройти инструктаж по мерам безопасности при осуществлении охраны объекта.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11. Обход территории охраняемого объекта осуществляется по утвержденному маршруту, который должен проходить: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1) по участкам территории, на которых отсутствуют препятствия в виде загроможденности и захламленности оборудованием, материалами и отходами производства, ям, траншей, кюветов, колодцев подземных коммуникаций, резервуаров с водой;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2) вне полотна железнодорожных путей, а если выполнение трудовых обязанностей связано с охраной объектов железнодорожного транспорта, то только по специальным маршрутам, обозначенным соответствующими указателями, пешеходным переходам, служебным и технологическим проходам, дорожкам (настилам), специально оборудованным пешеходным мостам, тоннелям, путепроводам, платформам;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3) вне установленных (обозначенных) границ участков производства строительно-монтажных, погрузочно-разгрузочных работ, блокпостов и постов глухой привязи служебных собак.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12. Территория охраняемого объекта в темное время суток должна быть освещена.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Для осмотра внутренних объектов охраны в темное время суток работники должны быть обеспечены переносными электрическими фонарями.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lastRenderedPageBreak/>
        <w:t>13. При нахождении в зонах повышенной опасности (вблизи движущихся транспортных средств, автомобильных и железных дорог, на строительной площадке) работники должны быть одеты в сигнальные жилеты или иметь на форменной одежде световозвращающие элементы.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14. При осуществлении охраны объектов запрещается: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1) выполнять работы, не предусмотренные трудовыми обязанностями или договорными обязательствами;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2) оставлять пост, маршрут, за исключением случаев оказания помощи пострадавшим при аварийных ситуациях, предотвращения правонарушений и задержания правонарушителей;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3) ходить по железнодорожным путям, пересекать их под стоящими вагонами;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4) прикасаться к оборванным электропроводам;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5) допускать разведение костров, сжигание тары и производственных отходов вблизи охраняемых объектов;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6) использовать для осмотра транспортных средств неисправные приставные лестницы, подручные материалы, а также осматривать транспортные средства с подножек или колес;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7) проверять документы (пропуска) на право выезда (въезда) во время движения транспортных средств;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8) допускать к управлению воротами с автоматическим приводом посторонних лиц;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9) самостоятельно устранять недостатки в электроснабжении и неисправность технических средств охраны, требующие специальной подготовки работников охраны, а также применения запасных частей, инструментов и принадлежностей.</w:t>
      </w:r>
    </w:p>
    <w:p w:rsidR="00D85DD2" w:rsidRDefault="00D85DD2">
      <w:pPr>
        <w:pStyle w:val="ConsPlusNormal"/>
        <w:jc w:val="both"/>
      </w:pPr>
    </w:p>
    <w:p w:rsidR="00D85DD2" w:rsidRDefault="00D85DD2">
      <w:pPr>
        <w:pStyle w:val="ConsPlusTitle"/>
        <w:jc w:val="center"/>
        <w:outlineLvl w:val="1"/>
      </w:pPr>
      <w:r>
        <w:t>III. Требования охраны труда при проведении осмотра</w:t>
      </w:r>
    </w:p>
    <w:p w:rsidR="00D85DD2" w:rsidRDefault="00D85DD2">
      <w:pPr>
        <w:pStyle w:val="ConsPlusTitle"/>
        <w:jc w:val="center"/>
      </w:pPr>
      <w:r>
        <w:t>транспортных средств</w:t>
      </w:r>
    </w:p>
    <w:p w:rsidR="00D85DD2" w:rsidRDefault="00D85DD2">
      <w:pPr>
        <w:pStyle w:val="ConsPlusNormal"/>
        <w:jc w:val="both"/>
      </w:pPr>
    </w:p>
    <w:p w:rsidR="00D85DD2" w:rsidRDefault="00D85DD2">
      <w:pPr>
        <w:pStyle w:val="ConsPlusNormal"/>
        <w:ind w:firstLine="540"/>
        <w:jc w:val="both"/>
      </w:pPr>
      <w:r>
        <w:t>15. Осмотр транспортных средств и перевозимых на них грузов должен проводиться на досмотровых площадках или у проездных ворот с эстакад, лестниц-стремянок либо с приставных лестниц с крюками на концах.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16. Досмотровые площадки в зимнее время должны очищаться от снега и льда и посыпаться песком либо иным противоскользящим материалом.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17. В целях предотвращения падения транспортного средства в канаву или с эстакады во время его передвижения осмотровые канавы и эстакады должны быть оснащены предохранительными ребордами.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В местах перехода осмотровые канавы оснащаются съемными переходными мостиками шириной, обеспечивающей безопасный переход работников.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Площадки эстакад должны обеспечивать возможность досмотра кузовов грузовых автомобилей без захода на них и иметь площадь не менее 1 м</w:t>
      </w:r>
      <w:r>
        <w:rPr>
          <w:vertAlign w:val="superscript"/>
        </w:rPr>
        <w:t>2</w:t>
      </w:r>
      <w:r>
        <w:t>. Эстакады должны быть оборудованы лестницами с перилами для безопасного подъема и спуска работников.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18. Перед осмотром двигателя транспортного средства с поднимающейся кабиной должны применяться штатные устройства автомобиля для фиксации кабины в поднятом положении.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Запрещается прикасаться к горячим частям двигателя и к электрооборудованию транспортного средства.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lastRenderedPageBreak/>
        <w:t>19. Лестницы, подножки, ступени транспортного средства перед осмотром должны быть очищены от грязи, снега и льда.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20. При вскрытии автофургона необходимо находиться на расстоянии от открываемых дверей автофургона во избежание получения травм открываемыми дверями либо вследствие возможного выпадения груза.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21. Во избежание самопроизвольного движения транспортного средства при его осмотре водитель должен выключить двигатель, поставить рычаг переключения передач в нейтральное положение (на автомобилях с автоматической коробкой передач - в положение "Паркинг") и затормозить транспортное средство стояночным тормозом, по требованию работника охраны заглушить двигатель.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22. Запрещается проводить осмотр транспортного средства: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1) на открытых незащищенных площадках в грозу, метель, при сильном ветре и интенсивных атмосферных осадках, создающих угрозу травмирования;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2) осмотр моторного отсека при работающем двигателе транспортного средства;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3) во время движения транспортного средства;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4) с эстакад, не оборудованных приспособлениями, обеспечивающими безопасное проведение работ.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23. Перед пропуском транспортного средства с территории охраняемого объекта необходимо остановить транспортное средство, открыть проездные ворота. Створки немеханизированных проездных ворот в открытом положении должны быть зафиксированы стопорным устройством (фиксатором).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Движение транспортных средств через проем ворот допускается только при полном открытии створок ворот.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24. При управлении механизированными проездными воротами необходимо: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1) убедиться в отсутствии людей, транспортных средств и посторонних предметов в зоне движения створок ворот;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2) снять запирающее устройство, если створки ворот дополнительно им заперты;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3) произвести открывание или закрывание створок ворот нажатием соответствующих кнопок на пульте управления до отключения привода и остановки створок в крайних положениях.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25. При обнаружении неисправности проездных ворот (возникновение постороннего шума, стука, вибрации створок ворот и механизмов управления ими) необходимо немедленно прекратить работу и сообщить о неисправности непосредственному руководителю.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По завершении пропуска транспортного средства створки механизированных ворот должны быть установлены в положение "закрыто".</w:t>
      </w:r>
    </w:p>
    <w:p w:rsidR="00D85DD2" w:rsidRDefault="00D85DD2">
      <w:pPr>
        <w:pStyle w:val="ConsPlusNormal"/>
        <w:jc w:val="both"/>
      </w:pPr>
    </w:p>
    <w:p w:rsidR="00D85DD2" w:rsidRDefault="00D85DD2">
      <w:pPr>
        <w:pStyle w:val="ConsPlusTitle"/>
        <w:jc w:val="center"/>
        <w:outlineLvl w:val="1"/>
      </w:pPr>
      <w:r>
        <w:t>IV. Требования охраны труда при осмотре поездов,</w:t>
      </w:r>
    </w:p>
    <w:p w:rsidR="00D85DD2" w:rsidRDefault="00D85DD2">
      <w:pPr>
        <w:pStyle w:val="ConsPlusTitle"/>
        <w:jc w:val="center"/>
      </w:pPr>
      <w:r>
        <w:t>маневрирующих составов, локомотивов, сцепок вагонов</w:t>
      </w:r>
    </w:p>
    <w:p w:rsidR="00D85DD2" w:rsidRDefault="00D85DD2">
      <w:pPr>
        <w:pStyle w:val="ConsPlusTitle"/>
        <w:jc w:val="center"/>
      </w:pPr>
      <w:r>
        <w:t>и перевозимых на них грузов, а также при сопровождении</w:t>
      </w:r>
    </w:p>
    <w:p w:rsidR="00D85DD2" w:rsidRDefault="00D85DD2">
      <w:pPr>
        <w:pStyle w:val="ConsPlusTitle"/>
        <w:jc w:val="center"/>
      </w:pPr>
      <w:r>
        <w:t>транспортных средств с охраняемыми грузами</w:t>
      </w:r>
    </w:p>
    <w:p w:rsidR="00D85DD2" w:rsidRDefault="00D85DD2">
      <w:pPr>
        <w:pStyle w:val="ConsPlusNormal"/>
        <w:jc w:val="both"/>
      </w:pPr>
    </w:p>
    <w:p w:rsidR="00D85DD2" w:rsidRDefault="00D85DD2">
      <w:pPr>
        <w:pStyle w:val="ConsPlusNormal"/>
        <w:ind w:firstLine="540"/>
        <w:jc w:val="both"/>
      </w:pPr>
      <w:r>
        <w:t xml:space="preserve">26. При проведении осмотра поездов, маневрирующих составов, локомотивов, сцепок </w:t>
      </w:r>
      <w:r>
        <w:lastRenderedPageBreak/>
        <w:t>вагонов (далее - железнодорожный подвижной состав) и перевозимых грузов необходимо соблюдать следующие требования безопасности: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1) проходить вдоль железнодорожных путей следует только по их обочине или посередине междупутья; при этом необходимо следить за движущимся железнодорожным подвижным составом, предметами, выступающими за его габариты, подаваемыми звуковыми и видимыми сигналами на железнодорожном транспорте;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2) переходить железнодорожный путь под прямым углом, не наступая на головку рельса, предварительно убедившись в отсутствии приближающегося железнодорожного подвижного состава;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3) при переходе через железнодорожный путь, занятый стоящим железнодорожным подвижным составом, пользоваться переходными площадками; при сходе с переходной площадки держаться за поручни, спускаясь лицом к вагону;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4) обходить стоящий железнодорожный подвижной состав на расстоянии не менее 5 м от автосцепки.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Проходить между расцепленным железнодорожным подвижным составом разрешается, если расстояние между их автосцепками не менее 10 м, при этом идти следует посередине разрыва.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27. Осмотр вагонов железнодорожного подвижного состава должен проводиться после полной его остановки.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28. При входе и выходе из вагона железнодорожного подвижного состава необходимо убедиться в исправности подножки, а также в отсутствии движущихся по смежному железнодорожному пути вагонов железнодорожных подвижных составов. При этом необходимо держаться за поручни и располагаться лицом к вагону железнодорожного подвижного состава.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29. При проведении осмотра железнодорожного подвижного состава и перевозимых на нем грузов запрещается: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1) заходить в вагон и спрыгивать с переходной площадки вагона во время движения железнодорожного подвижного состава до полной его остановки;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2) перебегать и переходить железнодорожный путь перед движущимся железнодорожным подвижным составом, когда расстояние до него менее 400 м, переходить междупутье в местах, не установленных утвержденным маршрутом служебного прохода;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3) переходить на другую сторону железнодорожного подвижного состава под вагонами, между автосцепками стоящих вагонов, если расстояние между ними менее 10 м;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4) садиться на рельсы и шпалы, а также подлезать под вагоны железнодорожного подвижного состава;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5) находиться на междупутье при следовании железнодорожного подвижного состава по смежным путям, а также в местах, отмеченных знаками "Негабаритное место";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6) находиться за 400 м до приближающегося железнодорожного подвижного состава на расстоянии менее 2 м от границы крайнего рельса, а на участках со скоростным и (или) высокоскоростным движением - менее 5 м;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 xml:space="preserve">7) на электрифицированных железнодорожных путях до снятия напряжения и заземления проводов контактной сети и связанных с ними устройств подниматься на крыши вагонов, на </w:t>
      </w:r>
      <w:r>
        <w:lastRenderedPageBreak/>
        <w:t>груженые платформы, полувагоны и контейнеры.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30. Для размещения и проезда работников, сопровождающих вагоны с охраняемыми грузами, допускается использовать: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1) отдельные оборудованные вагоны;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2) нерабочую кабину локомотива и технически исправные переходные площадки вагонов (только для проезда нарядов ведомственной охраны при исполнении трудовых обязанностей);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3) специально оборудованные места (специальные съемные сооружения).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31. При сопровождении охраняемого груза в пути следования запрещается: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1) стоять ближе 1 м от борта платформы, держаться за борт и сидеть на борту платформы;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2) садиться на переходную площадку и сходить с нее до полной остановки железнодорожного транспортного средства;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3) переходить с платформы на платформу или с вагона на вагон по крышам;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4) сидеть на ступеньках переходной площадки.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32. При подходе железнодорожного транспортного средства к туннелю боковые окна в кабине локомотива должны быть закрыты.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33. Проезд на переходных площадках вагонов допускается при температуре наружного воздуха не ниже минус 10 °C.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34. Запрещается проезд в кабинах автотракторной техники, размещенной на открытом железнодорожном транспортном средстве.</w:t>
      </w:r>
    </w:p>
    <w:p w:rsidR="00D85DD2" w:rsidRDefault="00D85DD2">
      <w:pPr>
        <w:pStyle w:val="ConsPlusNormal"/>
        <w:jc w:val="both"/>
      </w:pPr>
    </w:p>
    <w:p w:rsidR="00D85DD2" w:rsidRDefault="00D85DD2">
      <w:pPr>
        <w:pStyle w:val="ConsPlusTitle"/>
        <w:jc w:val="center"/>
        <w:outlineLvl w:val="1"/>
      </w:pPr>
      <w:r>
        <w:t>V. Требования охраны труда при осуществлении охраны</w:t>
      </w:r>
    </w:p>
    <w:p w:rsidR="00D85DD2" w:rsidRDefault="00D85DD2">
      <w:pPr>
        <w:pStyle w:val="ConsPlusTitle"/>
        <w:jc w:val="center"/>
      </w:pPr>
      <w:r>
        <w:t>искусственных сооружений</w:t>
      </w:r>
    </w:p>
    <w:p w:rsidR="00D85DD2" w:rsidRDefault="00D85DD2">
      <w:pPr>
        <w:pStyle w:val="ConsPlusNormal"/>
        <w:jc w:val="both"/>
      </w:pPr>
    </w:p>
    <w:p w:rsidR="00D85DD2" w:rsidRDefault="00D85DD2">
      <w:pPr>
        <w:pStyle w:val="ConsPlusNormal"/>
        <w:ind w:firstLine="540"/>
        <w:jc w:val="both"/>
      </w:pPr>
      <w:r>
        <w:t>35. При следовании к месту охраны искусственного сооружения необходимо перемещаться по утвержденным маршрутам с учетом местных условий (наличие дорог, просек, троп, площадок безопасности, специальных ниш в туннелях).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При передвижении группы численностью более двух работников должны быть назначены старший группы и наблюдающий за обстановкой с обеих сторон (за приближением железнодорожного транспортного средства, светофорами, звуковой предупредительной сигнализацией).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При следовании к месту охраны "в колонне по одному" необходимо соблюдать дистанцию 2 - 3 м друг от друга.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36. Переход с одного портала туннеля на противоположный должен осуществляться по утвержденным безопасным маршрутам: по туннелю или по верху туннеля.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При прохождении по мосту необходимо двигаться ближе к перилам моста, а в туннеле - ближе к стене туннеля.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Запрещается поднимать воротники верхней одежды и опускать наушники шапок.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 xml:space="preserve">37. При подходе железнодорожного транспортного средства на расстояние менее 400 м работники должны укрыться на постовых площадках или в нишах туннелей. Продолжать </w:t>
      </w:r>
      <w:r>
        <w:lastRenderedPageBreak/>
        <w:t>движение разрешается после прохода железнодорожного транспортного средства, убедившись в отсутствии другого приближающегося железнодорожного транспортного средства.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38. Во время прохода железнодорожного транспортного средства необходимо вести наблюдение в соответствии с поставленной задачей, находясь внутри постовой будки либо с постовой площадки.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39. Смена работников на мостах, в туннелях и других искусственных сооружениях должна производиться на постовых площадках, которыми оборудуются охраняемые объекты.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Во время смены работников необходимо вести наблюдение за подходом железнодорожных транспортных средств.</w:t>
      </w:r>
    </w:p>
    <w:p w:rsidR="00D85DD2" w:rsidRDefault="00D85DD2">
      <w:pPr>
        <w:pStyle w:val="ConsPlusNormal"/>
        <w:spacing w:before="220"/>
        <w:ind w:firstLine="540"/>
        <w:jc w:val="both"/>
      </w:pPr>
      <w:r>
        <w:t>При приближении железнодорожного транспортного средства работник должен зайти в постовую будку или на постовую площадку.</w:t>
      </w:r>
    </w:p>
    <w:p w:rsidR="00D85DD2" w:rsidRDefault="00D85DD2">
      <w:pPr>
        <w:pStyle w:val="ConsPlusNormal"/>
        <w:jc w:val="both"/>
      </w:pPr>
    </w:p>
    <w:p w:rsidR="00D85DD2" w:rsidRDefault="00D85DD2">
      <w:pPr>
        <w:pStyle w:val="ConsPlusNormal"/>
        <w:jc w:val="both"/>
      </w:pPr>
    </w:p>
    <w:p w:rsidR="00D85DD2" w:rsidRDefault="00D85D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1F3C" w:rsidRDefault="00871F3C">
      <w:bookmarkStart w:id="1" w:name="_GoBack"/>
      <w:bookmarkEnd w:id="1"/>
    </w:p>
    <w:sectPr w:rsidR="00871F3C" w:rsidSect="004B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D2"/>
    <w:rsid w:val="00871F3C"/>
    <w:rsid w:val="00D8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5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5D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5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5D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9F3D9D4A939CD4E2CC2CD0951396A034B3C45B4C80C712DBED360118A6721B20DD13366573BBEE16AE04CCD6s1L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9F3D9D4A939CD4E2CC2CD0951396A035BDCF524985C712DBED360118A6721B32DD4B3A6775A5EA11BB529D90403970467D7AC771AB5B54s2L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9F3D9D4A939CD4E2CC2CD0951396A035BCC6514E84C712DBED360118A6721B32DD4B3A6272ACE543E14299D917326C406264C46FABs5LAE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2774</Words>
  <Characters>15816</Characters>
  <Application>Microsoft Office Word</Application>
  <DocSecurity>0</DocSecurity>
  <Lines>131</Lines>
  <Paragraphs>37</Paragraphs>
  <ScaleCrop>false</ScaleCrop>
  <Company/>
  <LinksUpToDate>false</LinksUpToDate>
  <CharactersWithSpaces>18553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Россов Константин Викторович</dc:creator>
  <cp:lastModifiedBy>Россов Константин Викторович</cp:lastModifiedBy>
  <cp:revision>1</cp:revision>
  <dcterms:created xsi:type="dcterms:W3CDTF">2021-01-26T04:11:00Z</dcterms:created>
  <dcterms:modified xsi:type="dcterms:W3CDTF">2021-01-26T04:12:00Z</dcterms:modified>
</cp:coreProperties>
</file>